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AAAC" w14:textId="77777777" w:rsidR="002E170D" w:rsidRPr="001A4830" w:rsidRDefault="002E170D" w:rsidP="009E3F2E">
      <w:pPr>
        <w:rPr>
          <w:rFonts w:ascii="Lato" w:hAnsi="Lato" w:cs="Arial"/>
          <w:b/>
          <w:i/>
          <w:sz w:val="22"/>
          <w:szCs w:val="22"/>
          <w:lang w:val="fr-FR"/>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A4830" w:rsidRPr="00645D48" w14:paraId="43A7E1FA" w14:textId="77777777" w:rsidTr="00543A17">
        <w:trPr>
          <w:trHeight w:val="413"/>
        </w:trPr>
        <w:tc>
          <w:tcPr>
            <w:tcW w:w="9498" w:type="dxa"/>
            <w:gridSpan w:val="3"/>
          </w:tcPr>
          <w:p w14:paraId="00FB4C39" w14:textId="654CC571" w:rsidR="002B21C3" w:rsidRPr="001A4830" w:rsidRDefault="00724715" w:rsidP="00681EAB">
            <w:pPr>
              <w:tabs>
                <w:tab w:val="left" w:pos="1418"/>
              </w:tabs>
              <w:rPr>
                <w:rFonts w:ascii="Lato" w:hAnsi="Lato" w:cs="Arial"/>
                <w:sz w:val="22"/>
                <w:szCs w:val="22"/>
                <w:lang w:val="fr-FR" w:eastAsia="en-GB"/>
              </w:rPr>
            </w:pPr>
            <w:r w:rsidRPr="001A4830">
              <w:rPr>
                <w:rFonts w:ascii="Lato" w:hAnsi="Lato" w:cs="Arial"/>
                <w:b/>
                <w:sz w:val="22"/>
                <w:szCs w:val="22"/>
                <w:lang w:val="fr-FR"/>
              </w:rPr>
              <w:t>POSTE :</w:t>
            </w:r>
            <w:r w:rsidR="00174203" w:rsidRPr="001A4830">
              <w:rPr>
                <w:rFonts w:ascii="Lato" w:hAnsi="Lato" w:cs="Arial"/>
                <w:b/>
                <w:sz w:val="22"/>
                <w:szCs w:val="22"/>
                <w:lang w:val="fr-FR"/>
              </w:rPr>
              <w:t xml:space="preserve"> </w:t>
            </w:r>
            <w:r w:rsidR="00EF33BF" w:rsidRPr="001A4830">
              <w:rPr>
                <w:rFonts w:ascii="Lato" w:hAnsi="Lato" w:cs="Arial"/>
                <w:sz w:val="22"/>
                <w:szCs w:val="22"/>
                <w:lang w:val="fr-FR" w:eastAsia="en-GB"/>
              </w:rPr>
              <w:t> </w:t>
            </w:r>
            <w:r w:rsidR="00CD5D4A" w:rsidRPr="005C1FBB">
              <w:rPr>
                <w:rFonts w:ascii="Calibri" w:eastAsia="Aptos" w:hAnsi="Calibri" w:cs="Calibri"/>
                <w:b/>
                <w:bCs/>
                <w:kern w:val="2"/>
                <w:szCs w:val="24"/>
                <w:lang w:val="fr-FR"/>
                <w14:ligatures w14:val="standardContextual"/>
              </w:rPr>
              <w:t>Directeur des Finances et de l’Administration</w:t>
            </w:r>
          </w:p>
        </w:tc>
      </w:tr>
      <w:tr w:rsidR="001A4830" w:rsidRPr="001A4830" w14:paraId="2C5E97D2" w14:textId="77777777" w:rsidTr="00624CD4">
        <w:trPr>
          <w:trHeight w:val="404"/>
        </w:trPr>
        <w:tc>
          <w:tcPr>
            <w:tcW w:w="4253" w:type="dxa"/>
            <w:tcBorders>
              <w:bottom w:val="single" w:sz="4" w:space="0" w:color="auto"/>
            </w:tcBorders>
          </w:tcPr>
          <w:p w14:paraId="1A95014D" w14:textId="5DAD16C1" w:rsidR="00EF33BF" w:rsidRPr="001A4830" w:rsidRDefault="00681EAB" w:rsidP="00681EAB">
            <w:pPr>
              <w:tabs>
                <w:tab w:val="left" w:pos="1418"/>
              </w:tabs>
              <w:rPr>
                <w:rFonts w:ascii="Lato" w:hAnsi="Lato" w:cs="Arial"/>
                <w:sz w:val="22"/>
                <w:szCs w:val="22"/>
                <w:lang w:val="fr-FR"/>
              </w:rPr>
            </w:pPr>
            <w:r w:rsidRPr="001A4830">
              <w:rPr>
                <w:rFonts w:ascii="Lato" w:hAnsi="Lato" w:cs="Arial"/>
                <w:b/>
                <w:sz w:val="22"/>
                <w:szCs w:val="22"/>
                <w:lang w:val="fr-FR"/>
              </w:rPr>
              <w:t>EQUIPE</w:t>
            </w:r>
            <w:r w:rsidR="00F55B51" w:rsidRPr="001A4830">
              <w:rPr>
                <w:rFonts w:ascii="Lato" w:hAnsi="Lato" w:cs="Arial"/>
                <w:b/>
                <w:sz w:val="22"/>
                <w:szCs w:val="22"/>
                <w:lang w:val="fr-FR"/>
              </w:rPr>
              <w:t>/</w:t>
            </w:r>
            <w:r w:rsidR="00383BE6" w:rsidRPr="001A4830">
              <w:rPr>
                <w:rFonts w:ascii="Lato" w:hAnsi="Lato" w:cs="Arial"/>
                <w:b/>
                <w:sz w:val="22"/>
                <w:szCs w:val="22"/>
                <w:lang w:val="fr-FR"/>
              </w:rPr>
              <w:t>PROGRAMME :</w:t>
            </w:r>
            <w:r w:rsidR="00174203" w:rsidRPr="001A4830">
              <w:rPr>
                <w:rFonts w:ascii="Lato" w:hAnsi="Lato" w:cs="Arial"/>
                <w:b/>
                <w:sz w:val="22"/>
                <w:szCs w:val="22"/>
                <w:lang w:val="fr-FR"/>
              </w:rPr>
              <w:t xml:space="preserve"> </w:t>
            </w:r>
          </w:p>
        </w:tc>
        <w:tc>
          <w:tcPr>
            <w:tcW w:w="5245" w:type="dxa"/>
            <w:gridSpan w:val="2"/>
            <w:tcBorders>
              <w:bottom w:val="single" w:sz="4" w:space="0" w:color="auto"/>
            </w:tcBorders>
          </w:tcPr>
          <w:p w14:paraId="615F9EDE" w14:textId="1B4F947D" w:rsidR="00174203" w:rsidRPr="001A4830" w:rsidRDefault="00F55B51" w:rsidP="00982376">
            <w:pPr>
              <w:tabs>
                <w:tab w:val="left" w:pos="1693"/>
              </w:tabs>
              <w:rPr>
                <w:rFonts w:ascii="Lato" w:hAnsi="Lato" w:cs="Arial"/>
                <w:b/>
                <w:sz w:val="22"/>
                <w:szCs w:val="22"/>
                <w:lang w:val="fr-FR"/>
              </w:rPr>
            </w:pPr>
            <w:r w:rsidRPr="001A4830">
              <w:rPr>
                <w:rFonts w:ascii="Lato" w:hAnsi="Lato" w:cs="Arial"/>
                <w:b/>
                <w:sz w:val="22"/>
                <w:szCs w:val="22"/>
                <w:lang w:val="fr-FR"/>
              </w:rPr>
              <w:t>L</w:t>
            </w:r>
            <w:r w:rsidR="00681EAB" w:rsidRPr="001A4830">
              <w:rPr>
                <w:rFonts w:ascii="Lato" w:hAnsi="Lato" w:cs="Arial"/>
                <w:b/>
                <w:sz w:val="22"/>
                <w:szCs w:val="22"/>
                <w:lang w:val="fr-FR"/>
              </w:rPr>
              <w:t xml:space="preserve">OCALISATION DU </w:t>
            </w:r>
            <w:r w:rsidR="00724715" w:rsidRPr="001A4830">
              <w:rPr>
                <w:rFonts w:ascii="Lato" w:hAnsi="Lato" w:cs="Arial"/>
                <w:b/>
                <w:sz w:val="22"/>
                <w:szCs w:val="22"/>
                <w:lang w:val="fr-FR"/>
              </w:rPr>
              <w:t>POSTE :</w:t>
            </w:r>
            <w:r w:rsidR="00174203" w:rsidRPr="001A4830">
              <w:rPr>
                <w:rFonts w:ascii="Lato" w:hAnsi="Lato" w:cs="Arial"/>
                <w:b/>
                <w:sz w:val="22"/>
                <w:szCs w:val="22"/>
                <w:lang w:val="fr-FR"/>
              </w:rPr>
              <w:t xml:space="preserve"> </w:t>
            </w:r>
          </w:p>
        </w:tc>
      </w:tr>
      <w:tr w:rsidR="001A4830" w:rsidRPr="001A4830" w14:paraId="1505D0F4" w14:textId="77777777" w:rsidTr="00624CD4">
        <w:trPr>
          <w:trHeight w:val="425"/>
        </w:trPr>
        <w:tc>
          <w:tcPr>
            <w:tcW w:w="4253" w:type="dxa"/>
            <w:tcBorders>
              <w:bottom w:val="single" w:sz="4" w:space="0" w:color="auto"/>
            </w:tcBorders>
          </w:tcPr>
          <w:p w14:paraId="43F31FB7" w14:textId="57004BD6" w:rsidR="00F55B51" w:rsidRPr="001A4830" w:rsidRDefault="00724715" w:rsidP="00EC7B3B">
            <w:pPr>
              <w:tabs>
                <w:tab w:val="left" w:pos="1134"/>
              </w:tabs>
              <w:rPr>
                <w:rFonts w:ascii="Lato" w:hAnsi="Lato" w:cs="Arial"/>
                <w:sz w:val="22"/>
                <w:szCs w:val="22"/>
                <w:lang w:val="fr-FR"/>
              </w:rPr>
            </w:pPr>
            <w:r w:rsidRPr="001A4830">
              <w:rPr>
                <w:rFonts w:ascii="Lato" w:hAnsi="Lato" w:cs="Arial"/>
                <w:b/>
                <w:sz w:val="22"/>
                <w:szCs w:val="22"/>
                <w:lang w:val="fr-FR"/>
              </w:rPr>
              <w:t>GRADE</w:t>
            </w:r>
            <w:r w:rsidRPr="001A4830">
              <w:rPr>
                <w:rFonts w:ascii="Lato" w:hAnsi="Lato" w:cs="Arial"/>
                <w:sz w:val="22"/>
                <w:szCs w:val="22"/>
                <w:lang w:val="fr-FR"/>
              </w:rPr>
              <w:t xml:space="preserve"> :</w:t>
            </w:r>
            <w:r w:rsidR="00F55B51" w:rsidRPr="001A4830">
              <w:rPr>
                <w:rFonts w:ascii="Lato" w:hAnsi="Lato" w:cs="Arial"/>
                <w:sz w:val="22"/>
                <w:szCs w:val="22"/>
                <w:lang w:val="fr-FR"/>
              </w:rPr>
              <w:t xml:space="preserve"> </w:t>
            </w:r>
          </w:p>
        </w:tc>
        <w:tc>
          <w:tcPr>
            <w:tcW w:w="5245" w:type="dxa"/>
            <w:gridSpan w:val="2"/>
            <w:tcBorders>
              <w:bottom w:val="single" w:sz="4" w:space="0" w:color="auto"/>
            </w:tcBorders>
          </w:tcPr>
          <w:p w14:paraId="611493CF" w14:textId="161F6523" w:rsidR="00624CD4" w:rsidRPr="001A4830" w:rsidRDefault="00681EAB" w:rsidP="00624CD4">
            <w:pPr>
              <w:tabs>
                <w:tab w:val="left" w:pos="984"/>
              </w:tabs>
              <w:rPr>
                <w:rFonts w:ascii="Lato" w:hAnsi="Lato" w:cs="Arial"/>
                <w:b/>
                <w:sz w:val="22"/>
                <w:szCs w:val="22"/>
                <w:lang w:val="fr-FR"/>
              </w:rPr>
            </w:pPr>
            <w:r w:rsidRPr="001A4830">
              <w:rPr>
                <w:rFonts w:ascii="Lato" w:hAnsi="Lato" w:cs="Arial"/>
                <w:b/>
                <w:sz w:val="22"/>
                <w:szCs w:val="22"/>
                <w:lang w:val="fr-FR"/>
              </w:rPr>
              <w:t xml:space="preserve">DUREE DU </w:t>
            </w:r>
            <w:r w:rsidR="00724715" w:rsidRPr="001A4830">
              <w:rPr>
                <w:rFonts w:ascii="Lato" w:hAnsi="Lato" w:cs="Arial"/>
                <w:b/>
                <w:sz w:val="22"/>
                <w:szCs w:val="22"/>
                <w:lang w:val="fr-FR"/>
              </w:rPr>
              <w:t>CONTRAT :</w:t>
            </w:r>
            <w:r w:rsidR="00E86272" w:rsidRPr="001A4830">
              <w:rPr>
                <w:rFonts w:ascii="Lato" w:hAnsi="Lato" w:cs="Arial"/>
                <w:b/>
                <w:sz w:val="22"/>
                <w:szCs w:val="22"/>
                <w:lang w:val="fr-FR"/>
              </w:rPr>
              <w:t xml:space="preserve"> CDD</w:t>
            </w:r>
          </w:p>
          <w:p w14:paraId="6D774E5A" w14:textId="77777777" w:rsidR="00267F7F" w:rsidRPr="001A4830" w:rsidRDefault="00267F7F" w:rsidP="0098416F">
            <w:pPr>
              <w:tabs>
                <w:tab w:val="left" w:pos="984"/>
              </w:tabs>
              <w:rPr>
                <w:rFonts w:ascii="Lato" w:hAnsi="Lato" w:cs="Arial"/>
                <w:b/>
                <w:i/>
                <w:sz w:val="22"/>
                <w:szCs w:val="22"/>
                <w:lang w:val="fr-FR"/>
              </w:rPr>
            </w:pPr>
            <w:r w:rsidRPr="001A4830">
              <w:rPr>
                <w:rFonts w:ascii="Lato" w:hAnsi="Lato" w:cs="Arial"/>
                <w:b/>
                <w:sz w:val="22"/>
                <w:szCs w:val="22"/>
                <w:lang w:val="fr-FR"/>
              </w:rPr>
              <w:t xml:space="preserve"> </w:t>
            </w:r>
          </w:p>
        </w:tc>
      </w:tr>
      <w:tr w:rsidR="001A4830" w:rsidRPr="00645D48" w14:paraId="053327BE" w14:textId="77777777" w:rsidTr="00543A17">
        <w:trPr>
          <w:trHeight w:val="425"/>
        </w:trPr>
        <w:tc>
          <w:tcPr>
            <w:tcW w:w="9498" w:type="dxa"/>
            <w:gridSpan w:val="3"/>
            <w:tcBorders>
              <w:bottom w:val="single" w:sz="4" w:space="0" w:color="auto"/>
            </w:tcBorders>
          </w:tcPr>
          <w:p w14:paraId="1B2DD6AB" w14:textId="7F7571EA" w:rsidR="00770638" w:rsidRPr="001A4830" w:rsidRDefault="00681EAB">
            <w:pPr>
              <w:tabs>
                <w:tab w:val="left" w:pos="984"/>
              </w:tabs>
              <w:rPr>
                <w:rFonts w:ascii="Lato" w:hAnsi="Lato" w:cs="Arial"/>
                <w:b/>
                <w:i/>
                <w:sz w:val="22"/>
                <w:szCs w:val="22"/>
                <w:lang w:val="fr-FR"/>
              </w:rPr>
            </w:pPr>
            <w:r w:rsidRPr="001A4830">
              <w:rPr>
                <w:rFonts w:ascii="Lato" w:hAnsi="Lato" w:cs="Arial"/>
                <w:b/>
                <w:sz w:val="22"/>
                <w:szCs w:val="22"/>
                <w:lang w:val="fr-FR"/>
              </w:rPr>
              <w:t xml:space="preserve">POLITIQUE DE SAUVEGARDE DE </w:t>
            </w:r>
            <w:r w:rsidR="00724715" w:rsidRPr="001A4830">
              <w:rPr>
                <w:rFonts w:ascii="Lato" w:hAnsi="Lato" w:cs="Arial"/>
                <w:b/>
                <w:sz w:val="22"/>
                <w:szCs w:val="22"/>
                <w:lang w:val="fr-FR"/>
              </w:rPr>
              <w:t>L’ENFANT :</w:t>
            </w:r>
            <w:r w:rsidR="00770638" w:rsidRPr="001A4830">
              <w:rPr>
                <w:rFonts w:ascii="Lato" w:hAnsi="Lato" w:cs="Arial"/>
                <w:b/>
                <w:sz w:val="22"/>
                <w:szCs w:val="22"/>
                <w:lang w:val="fr-FR"/>
              </w:rPr>
              <w:t xml:space="preserve"> </w:t>
            </w:r>
          </w:p>
          <w:p w14:paraId="2159B9AB" w14:textId="77777777" w:rsidR="00383BE6" w:rsidRPr="001A4830" w:rsidRDefault="00383BE6" w:rsidP="00383BE6">
            <w:pPr>
              <w:rPr>
                <w:rFonts w:ascii="Lato" w:hAnsi="Lato" w:cs="Arial"/>
                <w:b/>
                <w:i/>
                <w:sz w:val="22"/>
                <w:szCs w:val="22"/>
                <w:lang w:val="fr-FR"/>
              </w:rPr>
            </w:pPr>
          </w:p>
          <w:p w14:paraId="0A349A95" w14:textId="77777777" w:rsidR="00383BE6" w:rsidRPr="001A4830" w:rsidRDefault="00383BE6" w:rsidP="00383BE6">
            <w:pPr>
              <w:rPr>
                <w:rFonts w:ascii="Lato" w:hAnsi="Lato" w:cs="Arial"/>
                <w:sz w:val="22"/>
                <w:szCs w:val="22"/>
                <w:lang w:val="fr-FR"/>
              </w:rPr>
            </w:pPr>
            <w:r w:rsidRPr="001A4830">
              <w:rPr>
                <w:rFonts w:ascii="Lato" w:hAnsi="Lato" w:cs="Arial"/>
                <w:sz w:val="22"/>
                <w:szCs w:val="22"/>
                <w:lang w:val="fr-FR"/>
              </w:rPr>
              <w:t>Niveau 1 : le titulaire du poste n'aura pas dans le cadre de son travail, de contact avec des enfants et/ou des jeunes, ni d'accès à des données personnelles concernant des enfants ou des jeunes ; par conséquent, un contrôle de police ne sera pas obligatoire pour cette position à moins que le contenu du poste ne change, auquel cas le niveau de sauvegarde des enfants devrait être révisé.</w:t>
            </w:r>
          </w:p>
          <w:p w14:paraId="58A67714" w14:textId="77777777" w:rsidR="00893F81" w:rsidRPr="001A4830" w:rsidRDefault="00893F81" w:rsidP="00C05D13">
            <w:pPr>
              <w:rPr>
                <w:rFonts w:ascii="Lato" w:hAnsi="Lato" w:cs="Arial"/>
                <w:sz w:val="22"/>
                <w:szCs w:val="22"/>
                <w:lang w:val="fr-FR"/>
              </w:rPr>
            </w:pPr>
          </w:p>
        </w:tc>
      </w:tr>
      <w:tr w:rsidR="001A4830" w:rsidRPr="00645D48" w14:paraId="46D72759" w14:textId="77777777" w:rsidTr="00E86272">
        <w:trPr>
          <w:trHeight w:val="1585"/>
        </w:trPr>
        <w:tc>
          <w:tcPr>
            <w:tcW w:w="9498" w:type="dxa"/>
            <w:gridSpan w:val="3"/>
          </w:tcPr>
          <w:p w14:paraId="16884DFC" w14:textId="241457C2" w:rsidR="00E86272" w:rsidRDefault="00F66BD5" w:rsidP="00E86272">
            <w:pPr>
              <w:rPr>
                <w:rFonts w:ascii="Lato" w:hAnsi="Lato" w:cs="Arial"/>
                <w:b/>
                <w:sz w:val="22"/>
                <w:szCs w:val="22"/>
                <w:lang w:val="fr-FR"/>
              </w:rPr>
            </w:pPr>
            <w:r w:rsidRPr="001A4830">
              <w:rPr>
                <w:rFonts w:ascii="Lato" w:hAnsi="Lato" w:cs="Arial"/>
                <w:b/>
                <w:sz w:val="22"/>
                <w:szCs w:val="22"/>
                <w:lang w:val="fr-FR"/>
              </w:rPr>
              <w:t xml:space="preserve">BUT DU </w:t>
            </w:r>
            <w:r w:rsidR="00724715" w:rsidRPr="001A4830">
              <w:rPr>
                <w:rFonts w:ascii="Lato" w:hAnsi="Lato" w:cs="Arial"/>
                <w:b/>
                <w:sz w:val="22"/>
                <w:szCs w:val="22"/>
                <w:lang w:val="fr-FR"/>
              </w:rPr>
              <w:t>RÔLE :</w:t>
            </w:r>
            <w:r w:rsidR="00984B86" w:rsidRPr="001A4830">
              <w:rPr>
                <w:rFonts w:ascii="Lato" w:hAnsi="Lato" w:cs="Arial"/>
                <w:b/>
                <w:sz w:val="22"/>
                <w:szCs w:val="22"/>
                <w:lang w:val="fr-FR"/>
              </w:rPr>
              <w:t xml:space="preserve"> </w:t>
            </w:r>
          </w:p>
          <w:p w14:paraId="3CE30FC0" w14:textId="77777777" w:rsidR="005C1FBB" w:rsidRPr="001A4830" w:rsidRDefault="005C1FBB" w:rsidP="00E86272">
            <w:pPr>
              <w:rPr>
                <w:rFonts w:ascii="Lato" w:hAnsi="Lato" w:cs="Arial"/>
                <w:b/>
                <w:sz w:val="22"/>
                <w:szCs w:val="22"/>
                <w:lang w:val="fr-FR"/>
              </w:rPr>
            </w:pPr>
          </w:p>
          <w:p w14:paraId="1EB71EF2" w14:textId="2DB4D82C" w:rsidR="005C1FBB" w:rsidRPr="005C1FBB" w:rsidRDefault="005C1FBB" w:rsidP="005C1FBB">
            <w:pPr>
              <w:spacing w:after="160" w:line="278" w:lineRule="auto"/>
              <w:rPr>
                <w:rFonts w:ascii="Calibri" w:eastAsia="Aptos" w:hAnsi="Calibri" w:cs="Calibri"/>
                <w:kern w:val="2"/>
                <w:szCs w:val="24"/>
                <w:lang w:val="fr-FR"/>
                <w14:ligatures w14:val="standardContextual"/>
              </w:rPr>
            </w:pPr>
            <w:r w:rsidRPr="005C1FBB">
              <w:rPr>
                <w:rFonts w:ascii="Calibri" w:eastAsia="Aptos" w:hAnsi="Calibri" w:cs="Calibri"/>
                <w:kern w:val="2"/>
                <w:szCs w:val="24"/>
                <w:lang w:val="fr-FR"/>
                <w14:ligatures w14:val="standardContextual"/>
              </w:rPr>
              <w:t xml:space="preserve">Save the </w:t>
            </w:r>
            <w:proofErr w:type="spellStart"/>
            <w:r w:rsidRPr="005C1FBB">
              <w:rPr>
                <w:rFonts w:ascii="Calibri" w:eastAsia="Aptos" w:hAnsi="Calibri" w:cs="Calibri"/>
                <w:kern w:val="2"/>
                <w:szCs w:val="24"/>
                <w:lang w:val="fr-FR"/>
                <w14:ligatures w14:val="standardContextual"/>
              </w:rPr>
              <w:t>Children</w:t>
            </w:r>
            <w:proofErr w:type="spellEnd"/>
            <w:r w:rsidRPr="005C1FBB">
              <w:rPr>
                <w:rFonts w:ascii="Calibri" w:eastAsia="Aptos" w:hAnsi="Calibri" w:cs="Calibri"/>
                <w:kern w:val="2"/>
                <w:szCs w:val="24"/>
                <w:lang w:val="fr-FR"/>
                <w14:ligatures w14:val="standardContextual"/>
              </w:rPr>
              <w:t xml:space="preserve"> recherche un Directeur des Finances et de l’Administration (DFA) pour une activité anticipée multisectorielle de nutrition prévue sur cinq ans et financée par l'USAID en République Démocratique du Congo (RDC). Cette initiative vise à améliorer les résultats nutritionnels dans les communautés rurales et difficiles d'accès en RDC, en particulier pour les femmes et les enfants, à travers des approches plurisectorielles dirigées localement, intégrant la santé, l'agriculture, l'EAH (eau, assainissement et hygiène), l'éducation, ainsi que les changements sociaux et culturels.  Le DFA supervise tous les aspects de la gestion financière, des contrôles internes et de la conformité financière du programme conformément aux directives et réglementations de l’USAID. Cette personne assurera la gestion financière et opérationnelle afin de garantir une utilisation optimale des ressources, en préparant des budgets solides, en surveillant les dépenses du projet et en fournissant des rapports financiers précis et opportuns aux donateurs.  </w:t>
            </w:r>
          </w:p>
          <w:p w14:paraId="44DD6311" w14:textId="77777777" w:rsidR="005C1FBB" w:rsidRDefault="005C1FBB" w:rsidP="005C1FBB">
            <w:pPr>
              <w:spacing w:after="160" w:line="278" w:lineRule="auto"/>
              <w:rPr>
                <w:rFonts w:ascii="Calibri" w:eastAsia="Aptos" w:hAnsi="Calibri" w:cs="Calibri"/>
                <w:kern w:val="2"/>
                <w:szCs w:val="24"/>
                <w:lang w:val="fr-FR"/>
                <w14:ligatures w14:val="standardContextual"/>
              </w:rPr>
            </w:pPr>
            <w:r w:rsidRPr="005C1FBB">
              <w:rPr>
                <w:rFonts w:ascii="Calibri" w:eastAsia="Aptos" w:hAnsi="Calibri" w:cs="Calibri"/>
                <w:kern w:val="2"/>
                <w:szCs w:val="24"/>
                <w:lang w:val="fr-FR"/>
                <w14:ligatures w14:val="standardContextual"/>
              </w:rPr>
              <w:t xml:space="preserve">Ce poste est une position clé du personnel, soumis à l’approbation de l’USAID et conditionnée par l’attribution et au financement du projet. </w:t>
            </w:r>
          </w:p>
          <w:p w14:paraId="19B33421" w14:textId="77777777" w:rsidR="005C1FBB" w:rsidRDefault="005C1FBB" w:rsidP="005C1FBB">
            <w:pPr>
              <w:spacing w:after="160" w:line="278" w:lineRule="auto"/>
              <w:rPr>
                <w:rFonts w:ascii="Calibri" w:eastAsia="Aptos" w:hAnsi="Calibri" w:cs="Calibri"/>
                <w:kern w:val="2"/>
                <w:szCs w:val="24"/>
                <w:lang w:val="fr-FR"/>
                <w14:ligatures w14:val="standardContextual"/>
              </w:rPr>
            </w:pPr>
            <w:r w:rsidRPr="005C1FBB">
              <w:rPr>
                <w:rFonts w:ascii="Calibri" w:eastAsia="Aptos" w:hAnsi="Calibri" w:cs="Calibri"/>
                <w:kern w:val="2"/>
                <w:szCs w:val="24"/>
                <w:lang w:val="fr-FR"/>
                <w14:ligatures w14:val="standardContextual"/>
              </w:rPr>
              <w:t xml:space="preserve">Il sera basé à Kinshasa, RDC, pour la période de cinq ans. </w:t>
            </w:r>
          </w:p>
          <w:p w14:paraId="4CEC73AE" w14:textId="77777777" w:rsidR="00BA5B4B" w:rsidRPr="00045B36" w:rsidRDefault="00BA5B4B" w:rsidP="00BA5B4B">
            <w:pPr>
              <w:pStyle w:val="paragraph"/>
              <w:spacing w:before="0" w:beforeAutospacing="0" w:after="0" w:afterAutospacing="0"/>
              <w:textAlignment w:val="baseline"/>
              <w:rPr>
                <w:rFonts w:ascii="Lato" w:hAnsi="Lato" w:cs="Segoe UI"/>
                <w:b/>
                <w:bCs/>
                <w:sz w:val="22"/>
                <w:szCs w:val="22"/>
                <w:lang w:val="fr-FR"/>
              </w:rPr>
            </w:pPr>
            <w:r w:rsidRPr="00045B36">
              <w:rPr>
                <w:rStyle w:val="normaltextrun"/>
                <w:rFonts w:ascii="Lato" w:hAnsi="Lato" w:cs="Calibri"/>
                <w:b/>
                <w:bCs/>
                <w:sz w:val="22"/>
                <w:szCs w:val="22"/>
                <w:lang w:val="fr-FR"/>
              </w:rPr>
              <w:t xml:space="preserve">Les candidatures nationales </w:t>
            </w:r>
            <w:r>
              <w:rPr>
                <w:rStyle w:val="normaltextrun"/>
                <w:rFonts w:ascii="Lato" w:hAnsi="Lato" w:cs="Calibri"/>
                <w:b/>
                <w:bCs/>
                <w:sz w:val="22"/>
                <w:szCs w:val="22"/>
                <w:lang w:val="fr-FR"/>
              </w:rPr>
              <w:t xml:space="preserve">(congolais) </w:t>
            </w:r>
            <w:r w:rsidRPr="00045B36">
              <w:rPr>
                <w:rStyle w:val="normaltextrun"/>
                <w:rFonts w:ascii="Lato" w:hAnsi="Lato" w:cs="Calibri"/>
                <w:b/>
                <w:bCs/>
                <w:sz w:val="22"/>
                <w:szCs w:val="22"/>
                <w:lang w:val="fr-FR"/>
              </w:rPr>
              <w:t>sont fortement encouragées</w:t>
            </w:r>
            <w:r>
              <w:rPr>
                <w:rStyle w:val="normaltextrun"/>
                <w:rFonts w:ascii="Lato" w:hAnsi="Lato" w:cs="Calibri"/>
                <w:b/>
                <w:bCs/>
                <w:sz w:val="22"/>
                <w:szCs w:val="22"/>
                <w:lang w:val="fr-FR"/>
              </w:rPr>
              <w:t xml:space="preserve"> à postuler</w:t>
            </w:r>
            <w:r w:rsidRPr="00045B36">
              <w:rPr>
                <w:rStyle w:val="normaltextrun"/>
                <w:rFonts w:ascii="Lato" w:hAnsi="Lato" w:cs="Calibri"/>
                <w:b/>
                <w:bCs/>
                <w:sz w:val="22"/>
                <w:szCs w:val="22"/>
                <w:lang w:val="fr-FR"/>
              </w:rPr>
              <w:t>.</w:t>
            </w:r>
            <w:r w:rsidRPr="00045B36">
              <w:rPr>
                <w:rStyle w:val="eop"/>
                <w:rFonts w:ascii="Lato" w:hAnsi="Lato" w:cs="Calibri"/>
                <w:b/>
                <w:bCs/>
                <w:sz w:val="22"/>
                <w:szCs w:val="22"/>
                <w:lang w:val="fr-FR"/>
              </w:rPr>
              <w:t> </w:t>
            </w:r>
          </w:p>
          <w:p w14:paraId="7826A2C4" w14:textId="77777777" w:rsidR="00383BE6" w:rsidRPr="001A4830" w:rsidRDefault="00383BE6" w:rsidP="00383BE6">
            <w:pPr>
              <w:tabs>
                <w:tab w:val="left" w:pos="1134"/>
              </w:tabs>
              <w:jc w:val="both"/>
              <w:rPr>
                <w:rFonts w:ascii="Lato" w:hAnsi="Lato" w:cs="Arial"/>
                <w:b/>
                <w:sz w:val="22"/>
                <w:szCs w:val="22"/>
                <w:lang w:val="fr-FR"/>
              </w:rPr>
            </w:pPr>
          </w:p>
          <w:p w14:paraId="1C92EF5F" w14:textId="4BF5D7E4" w:rsidR="00480895" w:rsidRDefault="00383BE6" w:rsidP="00383BE6">
            <w:pPr>
              <w:rPr>
                <w:rFonts w:ascii="Lato" w:hAnsi="Lato" w:cs="Arial"/>
                <w:sz w:val="22"/>
                <w:szCs w:val="22"/>
                <w:lang w:val="fr-FR"/>
              </w:rPr>
            </w:pPr>
            <w:r w:rsidRPr="001A4830">
              <w:rPr>
                <w:rFonts w:ascii="Lato" w:hAnsi="Lato" w:cs="Arial"/>
                <w:sz w:val="22"/>
                <w:szCs w:val="22"/>
                <w:lang w:val="fr-FR"/>
              </w:rPr>
              <w:t>En cas d'urgence humanitaire majeure, le titulaire du rôle pourrait être sollicité pour travailler en dehors du profil habituel du rôle et pourrait en conséquence, devoir varier ses heures de travail</w:t>
            </w:r>
            <w:r w:rsidR="00E74EBE">
              <w:rPr>
                <w:rFonts w:ascii="Lato" w:hAnsi="Lato" w:cs="Arial"/>
                <w:sz w:val="22"/>
                <w:szCs w:val="22"/>
                <w:lang w:val="fr-FR"/>
              </w:rPr>
              <w:t>.</w:t>
            </w:r>
          </w:p>
          <w:p w14:paraId="430C3842" w14:textId="502C97A7" w:rsidR="00E74EBE" w:rsidRPr="001A4830" w:rsidRDefault="00E74EBE" w:rsidP="00383BE6">
            <w:pPr>
              <w:rPr>
                <w:rFonts w:ascii="Lato" w:hAnsi="Lato"/>
                <w:sz w:val="22"/>
                <w:szCs w:val="22"/>
                <w:lang w:val="fr-FR" w:eastAsia="fr-FR"/>
              </w:rPr>
            </w:pPr>
          </w:p>
        </w:tc>
      </w:tr>
      <w:tr w:rsidR="001A4830" w:rsidRPr="00645D48" w14:paraId="47E44C33" w14:textId="77777777" w:rsidTr="00543A17">
        <w:trPr>
          <w:trHeight w:val="1275"/>
        </w:trPr>
        <w:tc>
          <w:tcPr>
            <w:tcW w:w="9498" w:type="dxa"/>
            <w:gridSpan w:val="3"/>
          </w:tcPr>
          <w:p w14:paraId="470D6656" w14:textId="25FF7F14" w:rsidR="00FC67B6" w:rsidRPr="001A4830" w:rsidRDefault="00681EAB" w:rsidP="00FC67B6">
            <w:pPr>
              <w:tabs>
                <w:tab w:val="left" w:pos="2410"/>
              </w:tabs>
              <w:snapToGrid w:val="0"/>
              <w:rPr>
                <w:rFonts w:ascii="Lato" w:hAnsi="Lato" w:cs="Arial"/>
                <w:b/>
                <w:i/>
                <w:sz w:val="22"/>
                <w:szCs w:val="22"/>
                <w:lang w:val="fr-FR"/>
              </w:rPr>
            </w:pPr>
            <w:r w:rsidRPr="001A4830">
              <w:rPr>
                <w:rFonts w:ascii="Lato" w:hAnsi="Lato" w:cs="Arial"/>
                <w:b/>
                <w:sz w:val="22"/>
                <w:szCs w:val="22"/>
                <w:lang w:val="fr-FR"/>
              </w:rPr>
              <w:t>ETENDU DU ROLE</w:t>
            </w:r>
            <w:r w:rsidR="00CB06B1" w:rsidRPr="001A4830">
              <w:rPr>
                <w:rFonts w:ascii="Lato" w:hAnsi="Lato" w:cs="Arial"/>
                <w:b/>
                <w:sz w:val="22"/>
                <w:szCs w:val="22"/>
                <w:lang w:val="fr-FR"/>
              </w:rPr>
              <w:t xml:space="preserve"> </w:t>
            </w:r>
            <w:r w:rsidR="00174203" w:rsidRPr="001A4830">
              <w:rPr>
                <w:rFonts w:ascii="Lato" w:hAnsi="Lato" w:cs="Arial"/>
                <w:b/>
                <w:sz w:val="22"/>
                <w:szCs w:val="22"/>
                <w:lang w:val="fr-FR"/>
              </w:rPr>
              <w:t xml:space="preserve">: </w:t>
            </w:r>
          </w:p>
          <w:p w14:paraId="681BC562" w14:textId="77777777" w:rsidR="00174203" w:rsidRPr="001A4830" w:rsidRDefault="00174203">
            <w:pPr>
              <w:tabs>
                <w:tab w:val="left" w:pos="2410"/>
              </w:tabs>
              <w:rPr>
                <w:rFonts w:ascii="Lato" w:hAnsi="Lato" w:cs="Arial"/>
                <w:i/>
                <w:sz w:val="22"/>
                <w:szCs w:val="22"/>
                <w:lang w:val="fr-FR"/>
              </w:rPr>
            </w:pPr>
          </w:p>
          <w:p w14:paraId="0C704022" w14:textId="0A97150B" w:rsidR="00174203" w:rsidRPr="00645D48" w:rsidRDefault="00681EAB">
            <w:pPr>
              <w:rPr>
                <w:rFonts w:ascii="Lato" w:hAnsi="Lato" w:cs="Arial"/>
                <w:i/>
                <w:sz w:val="22"/>
                <w:szCs w:val="22"/>
                <w:lang w:val="fr-FR"/>
              </w:rPr>
            </w:pPr>
            <w:r w:rsidRPr="001A4830">
              <w:rPr>
                <w:rFonts w:ascii="Lato" w:hAnsi="Lato" w:cs="Arial"/>
                <w:sz w:val="22"/>
                <w:szCs w:val="22"/>
                <w:lang w:val="fr-FR"/>
              </w:rPr>
              <w:t xml:space="preserve">Reporte </w:t>
            </w:r>
            <w:r w:rsidR="00724715" w:rsidRPr="001A4830">
              <w:rPr>
                <w:rFonts w:ascii="Lato" w:hAnsi="Lato" w:cs="Arial"/>
                <w:sz w:val="22"/>
                <w:szCs w:val="22"/>
                <w:lang w:val="fr-FR"/>
              </w:rPr>
              <w:t>à :</w:t>
            </w:r>
            <w:r w:rsidR="00174203" w:rsidRPr="001A4830">
              <w:rPr>
                <w:rFonts w:ascii="Lato" w:hAnsi="Lato" w:cs="Arial"/>
                <w:sz w:val="22"/>
                <w:szCs w:val="22"/>
                <w:lang w:val="fr-FR"/>
              </w:rPr>
              <w:t xml:space="preserve"> </w:t>
            </w:r>
            <w:r w:rsidR="00A00FDD" w:rsidRPr="001A4830">
              <w:rPr>
                <w:rFonts w:ascii="Lato" w:hAnsi="Lato" w:cs="Arial"/>
                <w:sz w:val="22"/>
                <w:szCs w:val="22"/>
                <w:lang w:val="fr-FR"/>
              </w:rPr>
              <w:t>Directeur (</w:t>
            </w:r>
            <w:proofErr w:type="spellStart"/>
            <w:r w:rsidR="00A00FDD" w:rsidRPr="001A4830">
              <w:rPr>
                <w:rFonts w:ascii="Lato" w:hAnsi="Lato" w:cs="Arial"/>
                <w:sz w:val="22"/>
                <w:szCs w:val="22"/>
                <w:lang w:val="fr-FR"/>
              </w:rPr>
              <w:t>trice</w:t>
            </w:r>
            <w:proofErr w:type="spellEnd"/>
            <w:r w:rsidR="00A00FDD" w:rsidRPr="00645D48">
              <w:rPr>
                <w:rFonts w:ascii="Lato" w:hAnsi="Lato" w:cs="Arial"/>
                <w:sz w:val="22"/>
                <w:szCs w:val="22"/>
                <w:lang w:val="fr-FR"/>
              </w:rPr>
              <w:t>) de Projet</w:t>
            </w:r>
          </w:p>
          <w:p w14:paraId="495911AC" w14:textId="33A70E3A" w:rsidR="00556B70" w:rsidRPr="00645D48" w:rsidRDefault="00681EAB">
            <w:pPr>
              <w:rPr>
                <w:rFonts w:ascii="Lato" w:hAnsi="Lato" w:cs="Arial"/>
                <w:sz w:val="22"/>
                <w:szCs w:val="22"/>
                <w:lang w:val="fr-FR"/>
              </w:rPr>
            </w:pPr>
            <w:r w:rsidRPr="00645D48">
              <w:rPr>
                <w:rFonts w:ascii="Lato" w:hAnsi="Lato" w:cs="Arial"/>
                <w:sz w:val="22"/>
                <w:szCs w:val="22"/>
                <w:lang w:val="fr-FR"/>
              </w:rPr>
              <w:t xml:space="preserve">Personnel reportant à ce </w:t>
            </w:r>
            <w:r w:rsidR="00724715" w:rsidRPr="00645D48">
              <w:rPr>
                <w:rFonts w:ascii="Lato" w:hAnsi="Lato" w:cs="Arial"/>
                <w:sz w:val="22"/>
                <w:szCs w:val="22"/>
                <w:lang w:val="fr-FR"/>
              </w:rPr>
              <w:t>poste :</w:t>
            </w:r>
            <w:r w:rsidR="00D64C59" w:rsidRPr="00645D48">
              <w:rPr>
                <w:rFonts w:ascii="Lato" w:hAnsi="Lato" w:cs="Arial"/>
                <w:sz w:val="22"/>
                <w:szCs w:val="22"/>
                <w:lang w:val="fr-FR"/>
              </w:rPr>
              <w:t xml:space="preserve"> </w:t>
            </w:r>
            <w:r w:rsidR="00645D48" w:rsidRPr="00BE13FB">
              <w:rPr>
                <w:rFonts w:ascii="Lato" w:hAnsi="Lato" w:cs="Arial"/>
                <w:sz w:val="22"/>
                <w:szCs w:val="22"/>
                <w:shd w:val="clear" w:color="auto" w:fill="FFFF00"/>
                <w:lang w:val="fr-FR"/>
              </w:rPr>
              <w:t>TBD</w:t>
            </w:r>
          </w:p>
          <w:p w14:paraId="7907CB99" w14:textId="3F251163" w:rsidR="00D64C59" w:rsidRPr="00645D48" w:rsidRDefault="00724715">
            <w:pPr>
              <w:rPr>
                <w:rFonts w:ascii="Lato" w:hAnsi="Lato" w:cs="Arial"/>
                <w:sz w:val="22"/>
                <w:szCs w:val="22"/>
                <w:lang w:val="fr-FR"/>
              </w:rPr>
            </w:pPr>
            <w:r w:rsidRPr="00645D48">
              <w:rPr>
                <w:rFonts w:ascii="Lato" w:hAnsi="Lato" w:cs="Arial"/>
                <w:sz w:val="22"/>
                <w:szCs w:val="22"/>
                <w:lang w:val="fr-FR"/>
              </w:rPr>
              <w:t>Direct :</w:t>
            </w:r>
            <w:r w:rsidR="005431E2" w:rsidRPr="00645D48">
              <w:rPr>
                <w:rFonts w:ascii="Lato" w:hAnsi="Lato" w:cs="Arial"/>
                <w:sz w:val="22"/>
                <w:szCs w:val="22"/>
                <w:lang w:val="fr-FR"/>
              </w:rPr>
              <w:t xml:space="preserve"> </w:t>
            </w:r>
            <w:r w:rsidR="00645D48" w:rsidRPr="00645D48">
              <w:rPr>
                <w:rFonts w:ascii="Lato" w:hAnsi="Lato" w:cs="Arial"/>
                <w:sz w:val="22"/>
                <w:szCs w:val="22"/>
                <w:shd w:val="clear" w:color="auto" w:fill="FFFF00"/>
                <w:lang w:val="fr-FR"/>
              </w:rPr>
              <w:t>TBD</w:t>
            </w:r>
          </w:p>
          <w:p w14:paraId="3B1A9DCD" w14:textId="7ADFD98E" w:rsidR="00AC7F69" w:rsidRPr="00645D48" w:rsidRDefault="00D64C59">
            <w:pPr>
              <w:rPr>
                <w:rFonts w:ascii="Lato" w:hAnsi="Lato" w:cs="Arial"/>
                <w:sz w:val="22"/>
                <w:szCs w:val="22"/>
                <w:lang w:val="fr-FR"/>
              </w:rPr>
            </w:pPr>
            <w:r w:rsidRPr="00645D48">
              <w:rPr>
                <w:rFonts w:ascii="Lato" w:hAnsi="Lato" w:cs="Arial"/>
                <w:sz w:val="22"/>
                <w:szCs w:val="22"/>
                <w:lang w:val="fr-FR"/>
              </w:rPr>
              <w:t>Indirect</w:t>
            </w:r>
            <w:r w:rsidR="00174203" w:rsidRPr="00645D48">
              <w:rPr>
                <w:rFonts w:ascii="Lato" w:hAnsi="Lato" w:cs="Arial"/>
                <w:sz w:val="22"/>
                <w:szCs w:val="22"/>
                <w:lang w:val="fr-FR"/>
              </w:rPr>
              <w:t xml:space="preserve"> </w:t>
            </w:r>
            <w:r w:rsidR="00ED102A" w:rsidRPr="00645D48">
              <w:rPr>
                <w:rFonts w:ascii="Lato" w:hAnsi="Lato" w:cs="Arial"/>
                <w:sz w:val="22"/>
                <w:szCs w:val="22"/>
                <w:lang w:val="fr-FR"/>
              </w:rPr>
              <w:t>:</w:t>
            </w:r>
            <w:r w:rsidR="00C34EA2" w:rsidRPr="00645D48">
              <w:rPr>
                <w:rFonts w:ascii="Lato" w:hAnsi="Lato" w:cs="Arial"/>
                <w:sz w:val="22"/>
                <w:szCs w:val="22"/>
                <w:lang w:val="fr-FR"/>
              </w:rPr>
              <w:t xml:space="preserve"> </w:t>
            </w:r>
            <w:r w:rsidR="00645D48" w:rsidRPr="00645D48">
              <w:rPr>
                <w:rFonts w:ascii="Lato" w:hAnsi="Lato" w:cs="Arial"/>
                <w:sz w:val="22"/>
                <w:szCs w:val="22"/>
                <w:shd w:val="clear" w:color="auto" w:fill="FFFF00"/>
                <w:lang w:val="fr-FR"/>
              </w:rPr>
              <w:t>TBD</w:t>
            </w:r>
          </w:p>
          <w:p w14:paraId="492D75F0" w14:textId="151DAAFD" w:rsidR="00841ACE" w:rsidRPr="005A03DD" w:rsidRDefault="00841ACE" w:rsidP="00841ACE">
            <w:pPr>
              <w:rPr>
                <w:rFonts w:ascii="Lato" w:hAnsi="Lato" w:cs="Arial"/>
                <w:sz w:val="22"/>
                <w:szCs w:val="22"/>
                <w:lang w:val="fr-FR"/>
              </w:rPr>
            </w:pPr>
            <w:r w:rsidRPr="005A03DD">
              <w:rPr>
                <w:rFonts w:ascii="Lato" w:hAnsi="Lato" w:cs="Arial"/>
                <w:sz w:val="22"/>
                <w:szCs w:val="22"/>
                <w:lang w:val="fr-FR"/>
              </w:rPr>
              <w:t xml:space="preserve">Responsabilités Budgétaires : </w:t>
            </w:r>
            <w:proofErr w:type="gramStart"/>
            <w:r w:rsidR="00645D48" w:rsidRPr="005A03DD">
              <w:rPr>
                <w:rFonts w:ascii="Lato" w:hAnsi="Lato" w:cs="Arial"/>
                <w:sz w:val="22"/>
                <w:szCs w:val="22"/>
                <w:shd w:val="clear" w:color="auto" w:fill="FFFF00"/>
                <w:lang w:val="fr-FR"/>
              </w:rPr>
              <w:t>TBD</w:t>
            </w:r>
            <w:r w:rsidRPr="005A03DD">
              <w:rPr>
                <w:rFonts w:ascii="Lato" w:hAnsi="Lato" w:cs="Arial"/>
                <w:sz w:val="22"/>
                <w:szCs w:val="22"/>
                <w:shd w:val="clear" w:color="auto" w:fill="FFFF00"/>
                <w:lang w:val="fr-FR"/>
              </w:rPr>
              <w:t xml:space="preserve">  par</w:t>
            </w:r>
            <w:proofErr w:type="gramEnd"/>
            <w:r w:rsidRPr="005A03DD">
              <w:rPr>
                <w:rFonts w:ascii="Lato" w:hAnsi="Lato" w:cs="Arial"/>
                <w:sz w:val="22"/>
                <w:szCs w:val="22"/>
                <w:shd w:val="clear" w:color="auto" w:fill="FFFF00"/>
                <w:lang w:val="fr-FR"/>
              </w:rPr>
              <w:t xml:space="preserve"> année</w:t>
            </w:r>
          </w:p>
          <w:p w14:paraId="050264DE" w14:textId="70125E03" w:rsidR="00C34EA2" w:rsidRPr="001A4830" w:rsidRDefault="00841ACE" w:rsidP="00841ACE">
            <w:pPr>
              <w:rPr>
                <w:rFonts w:ascii="Lato" w:hAnsi="Lato" w:cs="Arial"/>
                <w:b/>
                <w:sz w:val="22"/>
                <w:szCs w:val="22"/>
                <w:lang w:val="fr-FR"/>
              </w:rPr>
            </w:pPr>
            <w:r w:rsidRPr="005A03DD">
              <w:rPr>
                <w:rFonts w:ascii="Lato" w:hAnsi="Lato" w:cs="Arial"/>
                <w:sz w:val="22"/>
                <w:szCs w:val="22"/>
                <w:lang w:val="fr-FR"/>
              </w:rPr>
              <w:t xml:space="preserve">Dimensions du rôle : </w:t>
            </w:r>
            <w:r w:rsidRPr="005A03DD">
              <w:rPr>
                <w:rFonts w:ascii="Lato" w:hAnsi="Lato" w:cs="Arial"/>
                <w:sz w:val="22"/>
                <w:szCs w:val="22"/>
                <w:shd w:val="clear" w:color="auto" w:fill="FFFF00"/>
                <w:lang w:val="fr-FR"/>
              </w:rPr>
              <w:t>(p. ex. complexité, relations, communication avec les intervenants)</w:t>
            </w:r>
          </w:p>
        </w:tc>
      </w:tr>
      <w:tr w:rsidR="001A4830" w:rsidRPr="00645D48" w14:paraId="22FAC12B" w14:textId="77777777" w:rsidTr="00543A17">
        <w:tc>
          <w:tcPr>
            <w:tcW w:w="9498" w:type="dxa"/>
            <w:gridSpan w:val="3"/>
          </w:tcPr>
          <w:p w14:paraId="1C4C192C" w14:textId="77777777" w:rsidR="00C6131E" w:rsidRPr="001A4830" w:rsidRDefault="00681EAB" w:rsidP="000608E8">
            <w:pPr>
              <w:tabs>
                <w:tab w:val="left" w:pos="2977"/>
              </w:tabs>
              <w:rPr>
                <w:rFonts w:ascii="Lato" w:hAnsi="Lato" w:cs="Arial"/>
                <w:b/>
                <w:sz w:val="22"/>
                <w:szCs w:val="22"/>
                <w:lang w:val="fr-FR"/>
              </w:rPr>
            </w:pPr>
            <w:r w:rsidRPr="001A4830">
              <w:rPr>
                <w:rFonts w:ascii="Lato" w:hAnsi="Lato" w:cs="Arial"/>
                <w:b/>
                <w:sz w:val="22"/>
                <w:szCs w:val="22"/>
                <w:lang w:val="fr-FR"/>
              </w:rPr>
              <w:t>PRINCIPALES RESPONSABILITES</w:t>
            </w:r>
            <w:r w:rsidR="00C978E6" w:rsidRPr="001A4830">
              <w:rPr>
                <w:rFonts w:ascii="Lato" w:hAnsi="Lato" w:cs="Arial"/>
                <w:b/>
                <w:sz w:val="22"/>
                <w:szCs w:val="22"/>
                <w:lang w:val="fr-FR"/>
              </w:rPr>
              <w:t xml:space="preserve"> </w:t>
            </w:r>
            <w:r w:rsidR="002B21C3" w:rsidRPr="001A4830">
              <w:rPr>
                <w:rFonts w:ascii="Lato" w:hAnsi="Lato" w:cs="Arial"/>
                <w:b/>
                <w:sz w:val="22"/>
                <w:szCs w:val="22"/>
                <w:lang w:val="fr-FR"/>
              </w:rPr>
              <w:t>:</w:t>
            </w:r>
            <w:r w:rsidR="00D64C59" w:rsidRPr="001A4830">
              <w:rPr>
                <w:rFonts w:ascii="Lato" w:hAnsi="Lato" w:cs="Arial"/>
                <w:b/>
                <w:sz w:val="22"/>
                <w:szCs w:val="22"/>
                <w:lang w:val="fr-FR"/>
              </w:rPr>
              <w:t xml:space="preserve"> </w:t>
            </w:r>
          </w:p>
          <w:p w14:paraId="082D59D5" w14:textId="206EC3AB" w:rsidR="00B35279" w:rsidRPr="00B35279" w:rsidRDefault="00B35279" w:rsidP="00B35279">
            <w:pPr>
              <w:numPr>
                <w:ilvl w:val="0"/>
                <w:numId w:val="8"/>
              </w:numPr>
              <w:tabs>
                <w:tab w:val="left" w:pos="1134"/>
              </w:tabs>
              <w:rPr>
                <w:rFonts w:ascii="Lato" w:hAnsi="Lato" w:cs="Arial"/>
                <w:bCs/>
                <w:iCs/>
                <w:sz w:val="22"/>
                <w:szCs w:val="22"/>
                <w:lang w:val="fr-FR"/>
              </w:rPr>
            </w:pPr>
            <w:r w:rsidRPr="00B35279">
              <w:rPr>
                <w:rFonts w:ascii="Lato" w:hAnsi="Lato" w:cs="Arial"/>
                <w:bCs/>
                <w:iCs/>
                <w:sz w:val="22"/>
                <w:szCs w:val="22"/>
                <w:lang w:val="fr-FR"/>
              </w:rPr>
              <w:lastRenderedPageBreak/>
              <w:t>Examiner et consolider les rapports financiers mensuels pour en garantir l'exactitude et fournir un retour régulier à la direction</w:t>
            </w:r>
            <w:r w:rsidRPr="001A4830">
              <w:rPr>
                <w:rFonts w:ascii="Lato" w:hAnsi="Lato" w:cs="Arial"/>
                <w:bCs/>
                <w:iCs/>
                <w:sz w:val="22"/>
                <w:szCs w:val="22"/>
                <w:lang w:val="fr-FR"/>
              </w:rPr>
              <w:t> ;</w:t>
            </w:r>
          </w:p>
          <w:p w14:paraId="4EDBF474" w14:textId="15C87D0D" w:rsidR="00B35279" w:rsidRPr="00B35279" w:rsidRDefault="00B35279" w:rsidP="00B35279">
            <w:pPr>
              <w:numPr>
                <w:ilvl w:val="0"/>
                <w:numId w:val="9"/>
              </w:numPr>
              <w:tabs>
                <w:tab w:val="left" w:pos="1134"/>
              </w:tabs>
              <w:rPr>
                <w:rFonts w:ascii="Lato" w:hAnsi="Lato" w:cs="Arial"/>
                <w:bCs/>
                <w:iCs/>
                <w:sz w:val="22"/>
                <w:szCs w:val="22"/>
                <w:lang w:val="fr-FR"/>
              </w:rPr>
            </w:pPr>
            <w:r w:rsidRPr="00B35279">
              <w:rPr>
                <w:rFonts w:ascii="Lato" w:hAnsi="Lato" w:cs="Arial"/>
                <w:bCs/>
                <w:iCs/>
                <w:sz w:val="22"/>
                <w:szCs w:val="22"/>
                <w:lang w:val="fr-FR"/>
              </w:rPr>
              <w:t xml:space="preserve">Veiller à ce que tous les plans financiers, factures, rapports et autres documents et transactions financiers soient précis, ponctuels et conformes aux directives et réglementations de Save the </w:t>
            </w:r>
            <w:proofErr w:type="spellStart"/>
            <w:r w:rsidRPr="00B35279">
              <w:rPr>
                <w:rFonts w:ascii="Lato" w:hAnsi="Lato" w:cs="Arial"/>
                <w:bCs/>
                <w:iCs/>
                <w:sz w:val="22"/>
                <w:szCs w:val="22"/>
                <w:lang w:val="fr-FR"/>
              </w:rPr>
              <w:t>Children</w:t>
            </w:r>
            <w:proofErr w:type="spellEnd"/>
            <w:r w:rsidRPr="00B35279">
              <w:rPr>
                <w:rFonts w:ascii="Lato" w:hAnsi="Lato" w:cs="Arial"/>
                <w:bCs/>
                <w:iCs/>
                <w:sz w:val="22"/>
                <w:szCs w:val="22"/>
                <w:lang w:val="fr-FR"/>
              </w:rPr>
              <w:t xml:space="preserve"> et de l'USAID</w:t>
            </w:r>
            <w:r w:rsidRPr="001A4830">
              <w:rPr>
                <w:rFonts w:ascii="Lato" w:hAnsi="Lato" w:cs="Arial"/>
                <w:bCs/>
                <w:iCs/>
                <w:sz w:val="22"/>
                <w:szCs w:val="22"/>
                <w:lang w:val="fr-FR"/>
              </w:rPr>
              <w:t> ;</w:t>
            </w:r>
          </w:p>
          <w:p w14:paraId="673DE932" w14:textId="3B57EDFF" w:rsidR="00B35279" w:rsidRPr="00B35279" w:rsidRDefault="00B35279" w:rsidP="00B35279">
            <w:pPr>
              <w:numPr>
                <w:ilvl w:val="0"/>
                <w:numId w:val="10"/>
              </w:numPr>
              <w:tabs>
                <w:tab w:val="left" w:pos="1134"/>
              </w:tabs>
              <w:rPr>
                <w:rFonts w:ascii="Lato" w:hAnsi="Lato" w:cs="Arial"/>
                <w:bCs/>
                <w:iCs/>
                <w:sz w:val="22"/>
                <w:szCs w:val="22"/>
                <w:lang w:val="fr-FR"/>
              </w:rPr>
            </w:pPr>
            <w:r w:rsidRPr="00B35279">
              <w:rPr>
                <w:rFonts w:ascii="Lato" w:hAnsi="Lato" w:cs="Arial"/>
                <w:bCs/>
                <w:iCs/>
                <w:sz w:val="22"/>
                <w:szCs w:val="22"/>
                <w:lang w:val="fr-FR"/>
              </w:rPr>
              <w:t>Préparer et surveiller les budgets afin de s'assurer que les dépenses se déroulent comme prévu, que les écarts sont anticipés, signalés et corrigés ; garantir que le personnel clé du programme est informé des ressources budgétaires et capable de surveiller leurs budgets respectifs</w:t>
            </w:r>
            <w:r w:rsidRPr="001A4830">
              <w:rPr>
                <w:rFonts w:ascii="Lato" w:hAnsi="Lato" w:cs="Arial"/>
                <w:bCs/>
                <w:iCs/>
                <w:sz w:val="22"/>
                <w:szCs w:val="22"/>
                <w:lang w:val="fr-FR"/>
              </w:rPr>
              <w:t> ;</w:t>
            </w:r>
            <w:r w:rsidRPr="00B35279">
              <w:rPr>
                <w:rFonts w:ascii="Lato" w:hAnsi="Lato" w:cs="Arial"/>
                <w:bCs/>
                <w:iCs/>
                <w:sz w:val="22"/>
                <w:szCs w:val="22"/>
                <w:lang w:val="fr-FR"/>
              </w:rPr>
              <w:t> </w:t>
            </w:r>
          </w:p>
          <w:p w14:paraId="4D2801F3" w14:textId="72FDD28A" w:rsidR="00B35279" w:rsidRPr="00B35279" w:rsidRDefault="00B35279" w:rsidP="00B35279">
            <w:pPr>
              <w:numPr>
                <w:ilvl w:val="0"/>
                <w:numId w:val="11"/>
              </w:numPr>
              <w:tabs>
                <w:tab w:val="left" w:pos="1134"/>
              </w:tabs>
              <w:rPr>
                <w:rFonts w:ascii="Lato" w:hAnsi="Lato" w:cs="Arial"/>
                <w:bCs/>
                <w:iCs/>
                <w:sz w:val="22"/>
                <w:szCs w:val="22"/>
                <w:lang w:val="fr-FR"/>
              </w:rPr>
            </w:pPr>
            <w:r w:rsidRPr="00B35279">
              <w:rPr>
                <w:rFonts w:ascii="Lato" w:hAnsi="Lato" w:cs="Arial"/>
                <w:bCs/>
                <w:iCs/>
                <w:sz w:val="22"/>
                <w:szCs w:val="22"/>
                <w:lang w:val="fr-FR"/>
              </w:rPr>
              <w:t>Préparer les rapports trimestriels, les rapports fiscaux annuels consolidés, le rapport cumulatif sur la durée de vie du projet et toutes autres soumissions requises par le bailleur</w:t>
            </w:r>
            <w:r w:rsidRPr="001A4830">
              <w:rPr>
                <w:rFonts w:ascii="Lato" w:hAnsi="Lato" w:cs="Arial"/>
                <w:bCs/>
                <w:iCs/>
                <w:sz w:val="22"/>
                <w:szCs w:val="22"/>
                <w:lang w:val="fr-FR"/>
              </w:rPr>
              <w:t> ;</w:t>
            </w:r>
            <w:r w:rsidRPr="00B35279">
              <w:rPr>
                <w:rFonts w:ascii="Lato" w:hAnsi="Lato" w:cs="Arial"/>
                <w:bCs/>
                <w:iCs/>
                <w:sz w:val="22"/>
                <w:szCs w:val="22"/>
                <w:lang w:val="fr-FR"/>
              </w:rPr>
              <w:t> </w:t>
            </w:r>
          </w:p>
          <w:p w14:paraId="12DF9881" w14:textId="05BD4FBA" w:rsidR="00B35279" w:rsidRPr="00B35279" w:rsidRDefault="00B35279" w:rsidP="00B35279">
            <w:pPr>
              <w:numPr>
                <w:ilvl w:val="0"/>
                <w:numId w:val="12"/>
              </w:numPr>
              <w:tabs>
                <w:tab w:val="left" w:pos="1134"/>
              </w:tabs>
              <w:rPr>
                <w:rFonts w:ascii="Lato" w:hAnsi="Lato" w:cs="Arial"/>
                <w:bCs/>
                <w:iCs/>
                <w:sz w:val="22"/>
                <w:szCs w:val="22"/>
                <w:lang w:val="fr-FR"/>
              </w:rPr>
            </w:pPr>
            <w:r w:rsidRPr="00B35279">
              <w:rPr>
                <w:rFonts w:ascii="Lato" w:hAnsi="Lato" w:cs="Arial"/>
                <w:bCs/>
                <w:iCs/>
                <w:sz w:val="22"/>
                <w:szCs w:val="22"/>
                <w:lang w:val="fr-FR"/>
              </w:rPr>
              <w:t>Vérifier qu'une répartition appropriée des tâches existe pour garantir un soutien efficace des opérations sur le terrain et protéger l'intégrité des opérations financières et administratives du bureau national</w:t>
            </w:r>
            <w:r w:rsidRPr="001A4830">
              <w:rPr>
                <w:rFonts w:ascii="Lato" w:hAnsi="Lato" w:cs="Arial"/>
                <w:bCs/>
                <w:iCs/>
                <w:sz w:val="22"/>
                <w:szCs w:val="22"/>
                <w:lang w:val="fr-FR"/>
              </w:rPr>
              <w:t> ;</w:t>
            </w:r>
            <w:r w:rsidRPr="00B35279">
              <w:rPr>
                <w:rFonts w:ascii="Lato" w:hAnsi="Lato" w:cs="Arial"/>
                <w:bCs/>
                <w:iCs/>
                <w:sz w:val="22"/>
                <w:szCs w:val="22"/>
                <w:lang w:val="fr-FR"/>
              </w:rPr>
              <w:t> </w:t>
            </w:r>
          </w:p>
          <w:p w14:paraId="26EA3C72" w14:textId="28AB81E4" w:rsidR="00B35279" w:rsidRPr="00B35279" w:rsidRDefault="00B35279" w:rsidP="00B35279">
            <w:pPr>
              <w:numPr>
                <w:ilvl w:val="0"/>
                <w:numId w:val="13"/>
              </w:numPr>
              <w:tabs>
                <w:tab w:val="left" w:pos="1134"/>
              </w:tabs>
              <w:rPr>
                <w:rFonts w:ascii="Lato" w:hAnsi="Lato" w:cs="Arial"/>
                <w:bCs/>
                <w:iCs/>
                <w:sz w:val="22"/>
                <w:szCs w:val="22"/>
                <w:lang w:val="fr-FR"/>
              </w:rPr>
            </w:pPr>
            <w:r w:rsidRPr="00B35279">
              <w:rPr>
                <w:rFonts w:ascii="Lato" w:hAnsi="Lato" w:cs="Arial"/>
                <w:bCs/>
                <w:iCs/>
                <w:sz w:val="22"/>
                <w:szCs w:val="22"/>
                <w:lang w:val="fr-FR"/>
              </w:rPr>
              <w:t xml:space="preserve">Effectuer une vérification financière des demandes d'achat, des bons de commande et des demandes de paiement pour s'assurer de leur conformité avec les politiques et procédures de Save the </w:t>
            </w:r>
            <w:proofErr w:type="spellStart"/>
            <w:r w:rsidRPr="00B35279">
              <w:rPr>
                <w:rFonts w:ascii="Lato" w:hAnsi="Lato" w:cs="Arial"/>
                <w:bCs/>
                <w:iCs/>
                <w:sz w:val="22"/>
                <w:szCs w:val="22"/>
                <w:lang w:val="fr-FR"/>
              </w:rPr>
              <w:t>Children</w:t>
            </w:r>
            <w:proofErr w:type="spellEnd"/>
            <w:r w:rsidRPr="00B35279">
              <w:rPr>
                <w:rFonts w:ascii="Lato" w:hAnsi="Lato" w:cs="Arial"/>
                <w:bCs/>
                <w:iCs/>
                <w:sz w:val="22"/>
                <w:szCs w:val="22"/>
                <w:lang w:val="fr-FR"/>
              </w:rPr>
              <w:t xml:space="preserve"> et les exigences des subventions et contrats de l'USAID</w:t>
            </w:r>
            <w:r w:rsidRPr="001A4830">
              <w:rPr>
                <w:rFonts w:ascii="Lato" w:hAnsi="Lato" w:cs="Arial"/>
                <w:bCs/>
                <w:iCs/>
                <w:sz w:val="22"/>
                <w:szCs w:val="22"/>
                <w:lang w:val="fr-FR"/>
              </w:rPr>
              <w:t> ;</w:t>
            </w:r>
            <w:r w:rsidRPr="00B35279">
              <w:rPr>
                <w:rFonts w:ascii="Lato" w:hAnsi="Lato" w:cs="Arial"/>
                <w:bCs/>
                <w:iCs/>
                <w:sz w:val="22"/>
                <w:szCs w:val="22"/>
                <w:lang w:val="fr-FR"/>
              </w:rPr>
              <w:t> </w:t>
            </w:r>
          </w:p>
          <w:p w14:paraId="031DA202" w14:textId="6F875E0E" w:rsidR="00B35279" w:rsidRPr="00B35279" w:rsidRDefault="00B35279" w:rsidP="00B35279">
            <w:pPr>
              <w:numPr>
                <w:ilvl w:val="0"/>
                <w:numId w:val="14"/>
              </w:numPr>
              <w:tabs>
                <w:tab w:val="left" w:pos="1134"/>
              </w:tabs>
              <w:rPr>
                <w:rFonts w:ascii="Lato" w:hAnsi="Lato" w:cs="Arial"/>
                <w:bCs/>
                <w:iCs/>
                <w:sz w:val="22"/>
                <w:szCs w:val="22"/>
                <w:lang w:val="fr-FR"/>
              </w:rPr>
            </w:pPr>
            <w:r w:rsidRPr="00B35279">
              <w:rPr>
                <w:rFonts w:ascii="Lato" w:hAnsi="Lato" w:cs="Arial"/>
                <w:bCs/>
                <w:iCs/>
                <w:sz w:val="22"/>
                <w:szCs w:val="22"/>
                <w:lang w:val="fr-FR"/>
              </w:rPr>
              <w:t>Superviser le suivi et la conformité des sous-subventions, y compris les évaluations organisationnelles, la révision des rapports financiers/demandes d'avance et le suivi financier ; développer des plans de suivi des sous-subventions ; effectuer et documenter des visites de conformité</w:t>
            </w:r>
            <w:r w:rsidRPr="001A4830">
              <w:rPr>
                <w:rFonts w:ascii="Lato" w:hAnsi="Lato" w:cs="Arial"/>
                <w:bCs/>
                <w:iCs/>
                <w:sz w:val="22"/>
                <w:szCs w:val="22"/>
                <w:lang w:val="fr-FR"/>
              </w:rPr>
              <w:t> ;</w:t>
            </w:r>
            <w:r w:rsidRPr="00B35279">
              <w:rPr>
                <w:rFonts w:ascii="Lato" w:hAnsi="Lato" w:cs="Arial"/>
                <w:bCs/>
                <w:iCs/>
                <w:sz w:val="22"/>
                <w:szCs w:val="22"/>
                <w:lang w:val="fr-FR"/>
              </w:rPr>
              <w:t> </w:t>
            </w:r>
          </w:p>
          <w:p w14:paraId="22DCC9DF" w14:textId="43239165" w:rsidR="00B35279" w:rsidRPr="00B35279" w:rsidRDefault="00B35279" w:rsidP="00B35279">
            <w:pPr>
              <w:numPr>
                <w:ilvl w:val="0"/>
                <w:numId w:val="15"/>
              </w:numPr>
              <w:tabs>
                <w:tab w:val="left" w:pos="1134"/>
              </w:tabs>
              <w:rPr>
                <w:rFonts w:ascii="Lato" w:hAnsi="Lato" w:cs="Arial"/>
                <w:bCs/>
                <w:iCs/>
                <w:sz w:val="22"/>
                <w:szCs w:val="22"/>
                <w:lang w:val="fr-FR"/>
              </w:rPr>
            </w:pPr>
            <w:r w:rsidRPr="00B35279">
              <w:rPr>
                <w:rFonts w:ascii="Lato" w:hAnsi="Lato" w:cs="Arial"/>
                <w:bCs/>
                <w:iCs/>
                <w:sz w:val="22"/>
                <w:szCs w:val="22"/>
                <w:lang w:val="fr-FR"/>
              </w:rPr>
              <w:t>Superviser le personnel financier et opérationnel, mener des évaluations de performance et réviser les descriptions de poste si nécessaire. Développer les capacités de l'équipe et favoriser leur croissance professionnelle</w:t>
            </w:r>
            <w:r w:rsidRPr="001A4830">
              <w:rPr>
                <w:rFonts w:ascii="Lato" w:hAnsi="Lato" w:cs="Arial"/>
                <w:bCs/>
                <w:iCs/>
                <w:sz w:val="22"/>
                <w:szCs w:val="22"/>
                <w:lang w:val="fr-FR"/>
              </w:rPr>
              <w:t> ;</w:t>
            </w:r>
            <w:r w:rsidRPr="00B35279">
              <w:rPr>
                <w:rFonts w:ascii="Lato" w:hAnsi="Lato" w:cs="Arial"/>
                <w:bCs/>
                <w:iCs/>
                <w:sz w:val="22"/>
                <w:szCs w:val="22"/>
                <w:lang w:val="fr-FR"/>
              </w:rPr>
              <w:t> </w:t>
            </w:r>
          </w:p>
          <w:p w14:paraId="0B392AC3" w14:textId="4E088CF3" w:rsidR="00B35279" w:rsidRPr="00B35279" w:rsidRDefault="00B35279" w:rsidP="00B35279">
            <w:pPr>
              <w:numPr>
                <w:ilvl w:val="0"/>
                <w:numId w:val="16"/>
              </w:numPr>
              <w:tabs>
                <w:tab w:val="left" w:pos="1134"/>
              </w:tabs>
              <w:rPr>
                <w:rFonts w:ascii="Lato" w:hAnsi="Lato" w:cs="Arial"/>
                <w:bCs/>
                <w:iCs/>
                <w:sz w:val="22"/>
                <w:szCs w:val="22"/>
                <w:lang w:val="fr-FR"/>
              </w:rPr>
            </w:pPr>
            <w:r w:rsidRPr="00B35279">
              <w:rPr>
                <w:rFonts w:ascii="Lato" w:hAnsi="Lato" w:cs="Arial"/>
                <w:bCs/>
                <w:iCs/>
                <w:sz w:val="22"/>
                <w:szCs w:val="22"/>
                <w:lang w:val="fr-FR"/>
              </w:rPr>
              <w:t>Renforcer les capacités en gestion financière et opérationnelle des partenaires locaux et des parties prenantes gouvernementales</w:t>
            </w:r>
            <w:r w:rsidRPr="001A4830">
              <w:rPr>
                <w:rFonts w:ascii="Lato" w:hAnsi="Lato" w:cs="Arial"/>
                <w:bCs/>
                <w:iCs/>
                <w:sz w:val="22"/>
                <w:szCs w:val="22"/>
                <w:lang w:val="fr-FR"/>
              </w:rPr>
              <w:t> ;</w:t>
            </w:r>
            <w:r w:rsidRPr="00B35279">
              <w:rPr>
                <w:rFonts w:ascii="Lato" w:hAnsi="Lato" w:cs="Arial"/>
                <w:bCs/>
                <w:iCs/>
                <w:sz w:val="22"/>
                <w:szCs w:val="22"/>
                <w:lang w:val="fr-FR"/>
              </w:rPr>
              <w:t> </w:t>
            </w:r>
          </w:p>
          <w:p w14:paraId="2B2A2E8B" w14:textId="2A46AD71" w:rsidR="00B35279" w:rsidRPr="00B35279" w:rsidRDefault="00B35279" w:rsidP="00B35279">
            <w:pPr>
              <w:numPr>
                <w:ilvl w:val="0"/>
                <w:numId w:val="17"/>
              </w:numPr>
              <w:tabs>
                <w:tab w:val="left" w:pos="1134"/>
              </w:tabs>
              <w:rPr>
                <w:rFonts w:ascii="Lato" w:hAnsi="Lato" w:cs="Arial"/>
                <w:bCs/>
                <w:iCs/>
                <w:sz w:val="22"/>
                <w:szCs w:val="22"/>
                <w:lang w:val="fr-FR"/>
              </w:rPr>
            </w:pPr>
            <w:r w:rsidRPr="00B35279">
              <w:rPr>
                <w:rFonts w:ascii="Lato" w:hAnsi="Lato" w:cs="Arial"/>
                <w:bCs/>
                <w:iCs/>
                <w:sz w:val="22"/>
                <w:szCs w:val="22"/>
                <w:lang w:val="fr-FR"/>
              </w:rPr>
              <w:t xml:space="preserve">Préparer et réviser les lignes directrices financières et opérationnelles pour garantir leur conformité aux exigences de Save the </w:t>
            </w:r>
            <w:proofErr w:type="spellStart"/>
            <w:r w:rsidRPr="00B35279">
              <w:rPr>
                <w:rFonts w:ascii="Lato" w:hAnsi="Lato" w:cs="Arial"/>
                <w:bCs/>
                <w:iCs/>
                <w:sz w:val="22"/>
                <w:szCs w:val="22"/>
                <w:lang w:val="fr-FR"/>
              </w:rPr>
              <w:t>Children</w:t>
            </w:r>
            <w:proofErr w:type="spellEnd"/>
            <w:r w:rsidRPr="00B35279">
              <w:rPr>
                <w:rFonts w:ascii="Lato" w:hAnsi="Lato" w:cs="Arial"/>
                <w:bCs/>
                <w:iCs/>
                <w:sz w:val="22"/>
                <w:szCs w:val="22"/>
                <w:lang w:val="fr-FR"/>
              </w:rPr>
              <w:t xml:space="preserve"> et de l'USAID</w:t>
            </w:r>
            <w:r w:rsidRPr="001A4830">
              <w:rPr>
                <w:rFonts w:ascii="Lato" w:hAnsi="Lato" w:cs="Arial"/>
                <w:bCs/>
                <w:iCs/>
                <w:sz w:val="22"/>
                <w:szCs w:val="22"/>
                <w:lang w:val="fr-FR"/>
              </w:rPr>
              <w:t> ;</w:t>
            </w:r>
          </w:p>
          <w:p w14:paraId="0C484AB7" w14:textId="77777777" w:rsidR="00B35279" w:rsidRPr="00B35279" w:rsidRDefault="00B35279" w:rsidP="00B35279">
            <w:pPr>
              <w:numPr>
                <w:ilvl w:val="0"/>
                <w:numId w:val="18"/>
              </w:numPr>
              <w:tabs>
                <w:tab w:val="left" w:pos="1134"/>
              </w:tabs>
              <w:rPr>
                <w:rFonts w:ascii="Lato" w:hAnsi="Lato" w:cs="Arial"/>
                <w:bCs/>
                <w:iCs/>
                <w:sz w:val="22"/>
                <w:szCs w:val="22"/>
                <w:lang w:val="fr-FR"/>
              </w:rPr>
            </w:pPr>
            <w:r w:rsidRPr="00B35279">
              <w:rPr>
                <w:rFonts w:ascii="Lato" w:hAnsi="Lato" w:cs="Arial"/>
                <w:bCs/>
                <w:iCs/>
                <w:sz w:val="22"/>
                <w:szCs w:val="22"/>
                <w:lang w:val="fr-FR"/>
              </w:rPr>
              <w:t>Encourager un environnement de travail basé sur le respect mutuel où les membres de l'équipe s'efforcent d'atteindre l'excellence. </w:t>
            </w:r>
          </w:p>
          <w:p w14:paraId="157ACC42" w14:textId="5E74302C" w:rsidR="00EC7B3B" w:rsidRPr="001A4830" w:rsidRDefault="00EC7B3B" w:rsidP="004176C3">
            <w:pPr>
              <w:tabs>
                <w:tab w:val="left" w:pos="1134"/>
              </w:tabs>
              <w:rPr>
                <w:rFonts w:ascii="Lato" w:hAnsi="Lato" w:cs="Arial"/>
                <w:b/>
                <w:i/>
                <w:sz w:val="22"/>
                <w:szCs w:val="22"/>
                <w:lang w:val="fr-FR"/>
              </w:rPr>
            </w:pPr>
          </w:p>
        </w:tc>
      </w:tr>
      <w:tr w:rsidR="001A4830" w:rsidRPr="00645D48" w14:paraId="4F28A694" w14:textId="77777777" w:rsidTr="00543A17">
        <w:tc>
          <w:tcPr>
            <w:tcW w:w="9498" w:type="dxa"/>
            <w:gridSpan w:val="3"/>
          </w:tcPr>
          <w:p w14:paraId="08D14326" w14:textId="77777777" w:rsidR="00A76E27" w:rsidRPr="001A4830" w:rsidRDefault="00A76E27" w:rsidP="00A76E27">
            <w:pPr>
              <w:snapToGrid w:val="0"/>
              <w:ind w:left="-24"/>
              <w:rPr>
                <w:rFonts w:ascii="Lato" w:hAnsi="Lato" w:cs="Arial"/>
                <w:b/>
                <w:i/>
                <w:sz w:val="22"/>
                <w:szCs w:val="22"/>
                <w:lang w:val="fr-FR"/>
              </w:rPr>
            </w:pPr>
            <w:r w:rsidRPr="001A4830">
              <w:rPr>
                <w:rFonts w:ascii="Lato" w:hAnsi="Lato" w:cs="Arial"/>
                <w:b/>
                <w:sz w:val="22"/>
                <w:szCs w:val="22"/>
                <w:lang w:val="fr-FR"/>
              </w:rPr>
              <w:lastRenderedPageBreak/>
              <w:t>COMPORTEMENTS (Nos Valeurs Mis en Pratique)</w:t>
            </w:r>
          </w:p>
          <w:p w14:paraId="5F09C8F1" w14:textId="77777777" w:rsidR="00A76E27" w:rsidRPr="001A4830" w:rsidRDefault="00A76E27" w:rsidP="00A76E27">
            <w:pPr>
              <w:snapToGrid w:val="0"/>
              <w:ind w:left="-24"/>
              <w:rPr>
                <w:rFonts w:ascii="Lato" w:hAnsi="Lato" w:cs="Arial"/>
                <w:b/>
                <w:sz w:val="22"/>
                <w:szCs w:val="22"/>
                <w:lang w:val="fr-FR"/>
              </w:rPr>
            </w:pPr>
          </w:p>
          <w:p w14:paraId="156EB1FA" w14:textId="7CD73F62" w:rsidR="00A76E27" w:rsidRPr="001A4830" w:rsidRDefault="00E13CC6" w:rsidP="00A76E27">
            <w:pPr>
              <w:snapToGrid w:val="0"/>
              <w:ind w:left="-24"/>
              <w:rPr>
                <w:rFonts w:ascii="Lato" w:hAnsi="Lato" w:cs="Arial"/>
                <w:b/>
                <w:sz w:val="22"/>
                <w:szCs w:val="22"/>
                <w:lang w:val="fr-FR"/>
              </w:rPr>
            </w:pPr>
            <w:r w:rsidRPr="001A4830">
              <w:rPr>
                <w:rFonts w:ascii="Lato" w:hAnsi="Lato" w:cs="Arial"/>
                <w:b/>
                <w:sz w:val="22"/>
                <w:szCs w:val="22"/>
                <w:lang w:val="fr-FR"/>
              </w:rPr>
              <w:t>Redevabilité :</w:t>
            </w:r>
          </w:p>
          <w:p w14:paraId="52AE70ED" w14:textId="77777777" w:rsidR="00A76E27" w:rsidRPr="001A4830" w:rsidRDefault="00A76E27" w:rsidP="00B35279">
            <w:pPr>
              <w:numPr>
                <w:ilvl w:val="0"/>
                <w:numId w:val="5"/>
              </w:numPr>
              <w:tabs>
                <w:tab w:val="clear" w:pos="696"/>
              </w:tabs>
              <w:snapToGrid w:val="0"/>
              <w:rPr>
                <w:rFonts w:ascii="Lato" w:hAnsi="Lato" w:cs="Arial"/>
                <w:sz w:val="22"/>
                <w:szCs w:val="22"/>
                <w:lang w:val="fr-FR"/>
              </w:rPr>
            </w:pPr>
            <w:r w:rsidRPr="001A4830">
              <w:rPr>
                <w:rFonts w:ascii="Lato" w:hAnsi="Lato" w:cs="Arial"/>
                <w:sz w:val="22"/>
                <w:szCs w:val="22"/>
                <w:lang w:val="fr-FR"/>
              </w:rPr>
              <w:t xml:space="preserve">Est responsable de la prise de décisions, de la gestion efficace des ressources, respecte et fait respecter les valeurs de Save the </w:t>
            </w:r>
            <w:proofErr w:type="spellStart"/>
            <w:r w:rsidRPr="001A4830">
              <w:rPr>
                <w:rFonts w:ascii="Lato" w:hAnsi="Lato" w:cs="Arial"/>
                <w:sz w:val="22"/>
                <w:szCs w:val="22"/>
                <w:lang w:val="fr-FR"/>
              </w:rPr>
              <w:t>Children</w:t>
            </w:r>
            <w:proofErr w:type="spellEnd"/>
            <w:r w:rsidRPr="001A4830">
              <w:rPr>
                <w:rFonts w:ascii="Lato" w:hAnsi="Lato" w:cs="Arial"/>
                <w:sz w:val="22"/>
                <w:szCs w:val="22"/>
                <w:lang w:val="fr-FR"/>
              </w:rPr>
              <w:t xml:space="preserve"> </w:t>
            </w:r>
          </w:p>
          <w:p w14:paraId="092F1B47" w14:textId="77777777" w:rsidR="00A76E27" w:rsidRPr="001A4830" w:rsidRDefault="00A76E27" w:rsidP="00B35279">
            <w:pPr>
              <w:numPr>
                <w:ilvl w:val="0"/>
                <w:numId w:val="5"/>
              </w:numPr>
              <w:tabs>
                <w:tab w:val="clear" w:pos="696"/>
              </w:tabs>
              <w:snapToGrid w:val="0"/>
              <w:rPr>
                <w:rFonts w:ascii="Lato" w:hAnsi="Lato" w:cs="Arial"/>
                <w:sz w:val="22"/>
                <w:szCs w:val="22"/>
                <w:lang w:val="fr-FR"/>
              </w:rPr>
            </w:pPr>
            <w:r w:rsidRPr="001A4830">
              <w:rPr>
                <w:rFonts w:ascii="Lato" w:hAnsi="Lato" w:cs="Arial"/>
                <w:sz w:val="22"/>
                <w:szCs w:val="22"/>
                <w:lang w:val="fr-FR"/>
              </w:rPr>
              <w:t xml:space="preserve">Responsabilise l’équipe et les partenaires – leur laissant la liberté d’atteindre les résultats de la meilleure façon, fournit le développement nécessaire à l’amélioration des performances et applique les conséquences appropriées lorsque les résultats ne sont pas atteints. </w:t>
            </w:r>
          </w:p>
          <w:p w14:paraId="6F362AD6" w14:textId="77777777" w:rsidR="00A76E27" w:rsidRPr="001A4830" w:rsidRDefault="00A76E27" w:rsidP="00A76E27">
            <w:pPr>
              <w:snapToGrid w:val="0"/>
              <w:ind w:left="-24"/>
              <w:rPr>
                <w:rFonts w:ascii="Lato" w:hAnsi="Lato" w:cs="Arial"/>
                <w:b/>
                <w:sz w:val="22"/>
                <w:szCs w:val="22"/>
                <w:lang w:val="fr-FR"/>
              </w:rPr>
            </w:pPr>
          </w:p>
          <w:p w14:paraId="0C164EDA" w14:textId="544A775C" w:rsidR="00A76E27" w:rsidRPr="001A4830" w:rsidRDefault="00E13CC6" w:rsidP="00A76E27">
            <w:pPr>
              <w:snapToGrid w:val="0"/>
              <w:ind w:left="-24"/>
              <w:rPr>
                <w:rFonts w:ascii="Lato" w:hAnsi="Lato" w:cs="Arial"/>
                <w:b/>
                <w:sz w:val="22"/>
                <w:szCs w:val="22"/>
                <w:lang w:val="fr-FR"/>
              </w:rPr>
            </w:pPr>
            <w:r w:rsidRPr="001A4830">
              <w:rPr>
                <w:rFonts w:ascii="Lato" w:hAnsi="Lato" w:cs="Arial"/>
                <w:b/>
                <w:sz w:val="22"/>
                <w:szCs w:val="22"/>
                <w:lang w:val="fr-FR"/>
              </w:rPr>
              <w:t>Ambition :</w:t>
            </w:r>
          </w:p>
          <w:p w14:paraId="4EDBC574" w14:textId="77777777"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t xml:space="preserve">Fixe des objectifs ambitieux et stimulants pour lui-même (et son équipe), prend la responsabilité de son propre développement et encourage les autres à en faire de même. </w:t>
            </w:r>
          </w:p>
          <w:p w14:paraId="6032DF30" w14:textId="77777777"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t xml:space="preserve"> Partage largement sa vision personnelle de Save the </w:t>
            </w:r>
            <w:proofErr w:type="spellStart"/>
            <w:r w:rsidRPr="001A4830">
              <w:rPr>
                <w:rFonts w:ascii="Lato" w:hAnsi="Lato" w:cs="Arial"/>
                <w:sz w:val="22"/>
                <w:szCs w:val="22"/>
                <w:lang w:val="fr-FR"/>
              </w:rPr>
              <w:t>Children</w:t>
            </w:r>
            <w:proofErr w:type="spellEnd"/>
            <w:r w:rsidRPr="001A4830">
              <w:rPr>
                <w:rFonts w:ascii="Lato" w:hAnsi="Lato" w:cs="Arial"/>
                <w:sz w:val="22"/>
                <w:szCs w:val="22"/>
                <w:lang w:val="fr-FR"/>
              </w:rPr>
              <w:t>, engage et motive les autres</w:t>
            </w:r>
          </w:p>
          <w:p w14:paraId="1AA90B6F" w14:textId="77777777"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t>Orienté vers le futur, pense stratégiquement</w:t>
            </w:r>
          </w:p>
          <w:p w14:paraId="62285061" w14:textId="77777777" w:rsidR="00A76E27" w:rsidRPr="001A4830" w:rsidRDefault="00A76E27" w:rsidP="00A76E27">
            <w:pPr>
              <w:snapToGrid w:val="0"/>
              <w:ind w:left="-24"/>
              <w:rPr>
                <w:rFonts w:ascii="Lato" w:hAnsi="Lato" w:cs="Arial"/>
                <w:b/>
                <w:sz w:val="22"/>
                <w:szCs w:val="22"/>
                <w:lang w:val="fr-FR"/>
              </w:rPr>
            </w:pPr>
          </w:p>
          <w:p w14:paraId="3FA075C6" w14:textId="064DB99E" w:rsidR="00A76E27" w:rsidRPr="001A4830" w:rsidRDefault="00E13CC6" w:rsidP="00A76E27">
            <w:pPr>
              <w:snapToGrid w:val="0"/>
              <w:ind w:left="-24"/>
              <w:rPr>
                <w:rFonts w:ascii="Lato" w:hAnsi="Lato" w:cs="Arial"/>
                <w:b/>
                <w:sz w:val="22"/>
                <w:szCs w:val="22"/>
                <w:lang w:val="fr-FR"/>
              </w:rPr>
            </w:pPr>
            <w:r w:rsidRPr="001A4830">
              <w:rPr>
                <w:rFonts w:ascii="Lato" w:hAnsi="Lato" w:cs="Arial"/>
                <w:b/>
                <w:sz w:val="22"/>
                <w:szCs w:val="22"/>
                <w:lang w:val="fr-FR"/>
              </w:rPr>
              <w:t>Collaboration :</w:t>
            </w:r>
          </w:p>
          <w:p w14:paraId="09D31349" w14:textId="3AD5D1D0"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t xml:space="preserve">Construit et </w:t>
            </w:r>
            <w:r w:rsidR="00E13CC6" w:rsidRPr="001A4830">
              <w:rPr>
                <w:rFonts w:ascii="Lato" w:hAnsi="Lato" w:cs="Arial"/>
                <w:sz w:val="22"/>
                <w:szCs w:val="22"/>
                <w:lang w:val="fr-FR"/>
              </w:rPr>
              <w:t>maintien</w:t>
            </w:r>
            <w:r w:rsidRPr="001A4830">
              <w:rPr>
                <w:rFonts w:ascii="Lato" w:hAnsi="Lato" w:cs="Arial"/>
                <w:sz w:val="22"/>
                <w:szCs w:val="22"/>
                <w:lang w:val="fr-FR"/>
              </w:rPr>
              <w:t xml:space="preserve"> des relations efficaces avec son équipe, ses collègues, les bailleurs de fonds et les partenaires extérieurs</w:t>
            </w:r>
          </w:p>
          <w:p w14:paraId="01978FA5" w14:textId="77777777"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lastRenderedPageBreak/>
              <w:t xml:space="preserve"> Valorise la diversité, la considère comme une source de compétitivité</w:t>
            </w:r>
          </w:p>
          <w:p w14:paraId="2E6E624B" w14:textId="77777777" w:rsidR="00A76E27" w:rsidRPr="001A4830" w:rsidRDefault="00A76E27" w:rsidP="00B35279">
            <w:pPr>
              <w:numPr>
                <w:ilvl w:val="0"/>
                <w:numId w:val="6"/>
              </w:numPr>
              <w:snapToGrid w:val="0"/>
              <w:rPr>
                <w:rFonts w:ascii="Lato" w:hAnsi="Lato" w:cs="Arial"/>
                <w:b/>
                <w:sz w:val="22"/>
                <w:szCs w:val="22"/>
                <w:lang w:val="fr-FR"/>
              </w:rPr>
            </w:pPr>
            <w:r w:rsidRPr="001A4830">
              <w:rPr>
                <w:rFonts w:ascii="Lato" w:hAnsi="Lato" w:cs="Arial"/>
                <w:sz w:val="22"/>
                <w:szCs w:val="22"/>
                <w:lang w:val="fr-FR"/>
              </w:rPr>
              <w:t xml:space="preserve"> A l’écoute</w:t>
            </w:r>
            <w:r w:rsidRPr="001A4830">
              <w:rPr>
                <w:rFonts w:ascii="Lato" w:hAnsi="Lato" w:cs="Arial"/>
                <w:b/>
                <w:sz w:val="22"/>
                <w:szCs w:val="22"/>
                <w:lang w:val="fr-FR"/>
              </w:rPr>
              <w:t xml:space="preserve">   </w:t>
            </w:r>
          </w:p>
          <w:p w14:paraId="5BBD974F" w14:textId="77777777" w:rsidR="00A76E27" w:rsidRPr="001A4830" w:rsidRDefault="00A76E27" w:rsidP="00A76E27">
            <w:pPr>
              <w:snapToGrid w:val="0"/>
              <w:ind w:left="-24"/>
              <w:rPr>
                <w:rFonts w:ascii="Lato" w:hAnsi="Lato" w:cs="Arial"/>
                <w:b/>
                <w:sz w:val="22"/>
                <w:szCs w:val="22"/>
                <w:lang w:val="fr-FR"/>
              </w:rPr>
            </w:pPr>
          </w:p>
          <w:p w14:paraId="1362A2A8" w14:textId="31F45F77" w:rsidR="00A76E27" w:rsidRPr="001A4830" w:rsidRDefault="00E13CC6" w:rsidP="00A76E27">
            <w:pPr>
              <w:snapToGrid w:val="0"/>
              <w:ind w:left="-24"/>
              <w:rPr>
                <w:rFonts w:ascii="Lato" w:hAnsi="Lato" w:cs="Arial"/>
                <w:b/>
                <w:sz w:val="22"/>
                <w:szCs w:val="22"/>
                <w:lang w:val="fr-FR"/>
              </w:rPr>
            </w:pPr>
            <w:r w:rsidRPr="001A4830">
              <w:rPr>
                <w:rFonts w:ascii="Lato" w:hAnsi="Lato" w:cs="Arial"/>
                <w:b/>
                <w:sz w:val="22"/>
                <w:szCs w:val="22"/>
                <w:lang w:val="fr-FR"/>
              </w:rPr>
              <w:t>Créativité :</w:t>
            </w:r>
          </w:p>
          <w:p w14:paraId="4A06C6DF" w14:textId="77777777"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t>Développe et encourage des solutions innovantes</w:t>
            </w:r>
          </w:p>
          <w:p w14:paraId="01082990" w14:textId="77777777" w:rsidR="00A76E27" w:rsidRPr="001A4830" w:rsidRDefault="00A76E27" w:rsidP="00B35279">
            <w:pPr>
              <w:numPr>
                <w:ilvl w:val="0"/>
                <w:numId w:val="6"/>
              </w:numPr>
              <w:snapToGrid w:val="0"/>
              <w:rPr>
                <w:rFonts w:ascii="Lato" w:hAnsi="Lato" w:cs="Arial"/>
                <w:sz w:val="22"/>
                <w:szCs w:val="22"/>
                <w:lang w:val="fr-FR"/>
              </w:rPr>
            </w:pPr>
            <w:r w:rsidRPr="001A4830">
              <w:rPr>
                <w:rFonts w:ascii="Lato" w:hAnsi="Lato" w:cs="Arial"/>
                <w:sz w:val="22"/>
                <w:szCs w:val="22"/>
                <w:lang w:val="fr-FR"/>
              </w:rPr>
              <w:t>Disposé (e) à prendre des risques calculés</w:t>
            </w:r>
          </w:p>
          <w:p w14:paraId="312F36E8" w14:textId="77777777" w:rsidR="00386ABC" w:rsidRPr="001A4830" w:rsidRDefault="00386ABC" w:rsidP="00386ABC">
            <w:pPr>
              <w:snapToGrid w:val="0"/>
              <w:ind w:left="720"/>
              <w:rPr>
                <w:rFonts w:ascii="Lato" w:hAnsi="Lato" w:cs="Arial"/>
                <w:sz w:val="22"/>
                <w:szCs w:val="22"/>
                <w:lang w:val="fr-FR"/>
              </w:rPr>
            </w:pPr>
          </w:p>
          <w:p w14:paraId="7B5A2198" w14:textId="0042A661" w:rsidR="00A76E27" w:rsidRPr="001A4830" w:rsidRDefault="00E13CC6" w:rsidP="00A76E27">
            <w:pPr>
              <w:snapToGrid w:val="0"/>
              <w:ind w:left="-24"/>
              <w:rPr>
                <w:rFonts w:ascii="Lato" w:hAnsi="Lato" w:cs="Arial"/>
                <w:b/>
                <w:sz w:val="22"/>
                <w:szCs w:val="22"/>
                <w:lang w:val="fr-FR"/>
              </w:rPr>
            </w:pPr>
            <w:r w:rsidRPr="001A4830">
              <w:rPr>
                <w:rFonts w:ascii="Lato" w:hAnsi="Lato" w:cs="Arial"/>
                <w:b/>
                <w:sz w:val="22"/>
                <w:szCs w:val="22"/>
                <w:lang w:val="fr-FR"/>
              </w:rPr>
              <w:t>Intégrité :</w:t>
            </w:r>
          </w:p>
          <w:p w14:paraId="4BC7BC37" w14:textId="77777777" w:rsidR="008264D8" w:rsidRPr="001A4830" w:rsidRDefault="00A76E27" w:rsidP="00B35279">
            <w:pPr>
              <w:numPr>
                <w:ilvl w:val="0"/>
                <w:numId w:val="5"/>
              </w:numPr>
              <w:tabs>
                <w:tab w:val="clear" w:pos="696"/>
              </w:tabs>
              <w:snapToGrid w:val="0"/>
              <w:rPr>
                <w:rFonts w:ascii="Lato" w:hAnsi="Lato" w:cs="Arial"/>
                <w:sz w:val="22"/>
                <w:szCs w:val="22"/>
                <w:lang w:val="fr-FR"/>
              </w:rPr>
            </w:pPr>
            <w:r w:rsidRPr="001A4830">
              <w:rPr>
                <w:rFonts w:ascii="Lato" w:hAnsi="Lato" w:cs="Arial"/>
                <w:sz w:val="22"/>
                <w:szCs w:val="22"/>
                <w:lang w:val="fr-FR"/>
              </w:rPr>
              <w:t>Honnête, encourage l’ouverture et la transparence, démontre un haut niveau d’intégrité</w:t>
            </w:r>
          </w:p>
          <w:p w14:paraId="488C731B" w14:textId="77777777" w:rsidR="00386ABC" w:rsidRPr="001A4830" w:rsidRDefault="00386ABC" w:rsidP="00386ABC">
            <w:pPr>
              <w:snapToGrid w:val="0"/>
              <w:ind w:left="696"/>
              <w:rPr>
                <w:rFonts w:ascii="Lato" w:hAnsi="Lato" w:cs="Arial"/>
                <w:sz w:val="22"/>
                <w:szCs w:val="22"/>
                <w:lang w:val="fr-FR"/>
              </w:rPr>
            </w:pPr>
          </w:p>
        </w:tc>
      </w:tr>
      <w:tr w:rsidR="001A4830" w:rsidRPr="00645D48" w14:paraId="3286EA6B" w14:textId="77777777" w:rsidTr="00543A17">
        <w:tc>
          <w:tcPr>
            <w:tcW w:w="9498" w:type="dxa"/>
            <w:gridSpan w:val="3"/>
          </w:tcPr>
          <w:p w14:paraId="658B5873" w14:textId="77777777" w:rsidR="002B21C3" w:rsidRPr="001A4830" w:rsidRDefault="00ED102A">
            <w:pPr>
              <w:rPr>
                <w:rFonts w:ascii="Lato" w:hAnsi="Lato" w:cs="Arial"/>
                <w:b/>
                <w:i/>
                <w:sz w:val="22"/>
                <w:szCs w:val="22"/>
                <w:lang w:val="fr-FR"/>
              </w:rPr>
            </w:pPr>
            <w:r w:rsidRPr="001A4830">
              <w:rPr>
                <w:rFonts w:ascii="Lato" w:hAnsi="Lato" w:cs="Arial"/>
                <w:b/>
                <w:sz w:val="22"/>
                <w:szCs w:val="22"/>
                <w:lang w:val="fr-FR"/>
              </w:rPr>
              <w:lastRenderedPageBreak/>
              <w:t xml:space="preserve">QUALIFICATIONS  </w:t>
            </w:r>
          </w:p>
          <w:p w14:paraId="2DCD2811" w14:textId="6F163FB2" w:rsidR="00556B70" w:rsidRPr="001A4830" w:rsidRDefault="00C46CE9" w:rsidP="00B35279">
            <w:pPr>
              <w:pStyle w:val="ListParagraph"/>
              <w:numPr>
                <w:ilvl w:val="0"/>
                <w:numId w:val="7"/>
              </w:numPr>
              <w:rPr>
                <w:rFonts w:ascii="Lato" w:hAnsi="Lato" w:cs="Arial"/>
                <w:b/>
                <w:i/>
                <w:sz w:val="22"/>
                <w:szCs w:val="22"/>
                <w:lang w:val="fr-FR"/>
              </w:rPr>
            </w:pPr>
            <w:r w:rsidRPr="001A4830">
              <w:rPr>
                <w:rFonts w:ascii="Lato" w:hAnsi="Lato" w:cs="Arial"/>
                <w:sz w:val="22"/>
                <w:szCs w:val="22"/>
                <w:lang w:val="fr-FR"/>
              </w:rPr>
              <w:t>Diplôme de Licence en Finance, Administration des affaires ou dans un domaine pertinent ; une qualification professionnelle/certification en comptabilité et un diplôme de niveau supérieur sont souhaités. </w:t>
            </w:r>
          </w:p>
        </w:tc>
      </w:tr>
      <w:tr w:rsidR="001A4830" w:rsidRPr="00645D48" w14:paraId="275EFA23" w14:textId="77777777" w:rsidTr="00920C0C">
        <w:trPr>
          <w:trHeight w:val="844"/>
        </w:trPr>
        <w:tc>
          <w:tcPr>
            <w:tcW w:w="9498" w:type="dxa"/>
            <w:gridSpan w:val="3"/>
            <w:tcBorders>
              <w:bottom w:val="single" w:sz="8" w:space="0" w:color="000000"/>
            </w:tcBorders>
          </w:tcPr>
          <w:p w14:paraId="7CDBE754" w14:textId="77777777" w:rsidR="00543A17" w:rsidRPr="001A4830" w:rsidRDefault="006438E2" w:rsidP="00543A17">
            <w:pPr>
              <w:rPr>
                <w:rFonts w:ascii="Lato" w:hAnsi="Lato" w:cs="Arial"/>
                <w:b/>
                <w:sz w:val="22"/>
                <w:szCs w:val="22"/>
                <w:lang w:val="fr-FR"/>
              </w:rPr>
            </w:pPr>
            <w:r w:rsidRPr="001A4830">
              <w:rPr>
                <w:rFonts w:ascii="Lato" w:hAnsi="Lato" w:cs="Arial"/>
                <w:b/>
                <w:sz w:val="22"/>
                <w:szCs w:val="22"/>
                <w:lang w:val="fr-FR"/>
              </w:rPr>
              <w:t>EXPERIENCE ET</w:t>
            </w:r>
            <w:r w:rsidR="00681EAB" w:rsidRPr="001A4830">
              <w:rPr>
                <w:rFonts w:ascii="Lato" w:hAnsi="Lato" w:cs="Arial"/>
                <w:b/>
                <w:sz w:val="22"/>
                <w:szCs w:val="22"/>
                <w:lang w:val="fr-FR"/>
              </w:rPr>
              <w:t xml:space="preserve"> COMPETENCES</w:t>
            </w:r>
          </w:p>
          <w:p w14:paraId="494F52AE" w14:textId="65F79D3A" w:rsidR="00BE4AF8" w:rsidRPr="00BE4AF8" w:rsidRDefault="00BE4AF8" w:rsidP="00BE4AF8">
            <w:pPr>
              <w:numPr>
                <w:ilvl w:val="0"/>
                <w:numId w:val="6"/>
              </w:numPr>
              <w:tabs>
                <w:tab w:val="num" w:pos="720"/>
              </w:tabs>
              <w:snapToGrid w:val="0"/>
              <w:rPr>
                <w:rFonts w:ascii="Lato" w:hAnsi="Lato" w:cs="Arial"/>
                <w:bCs/>
                <w:sz w:val="22"/>
                <w:szCs w:val="22"/>
                <w:lang w:val="fr-FR"/>
              </w:rPr>
            </w:pPr>
            <w:r w:rsidRPr="001A4830">
              <w:rPr>
                <w:rFonts w:ascii="Lato" w:hAnsi="Lato" w:cs="Arial"/>
                <w:bCs/>
                <w:sz w:val="22"/>
                <w:szCs w:val="22"/>
                <w:lang w:val="fr-FR"/>
              </w:rPr>
              <w:t>Avoir un m</w:t>
            </w:r>
            <w:r w:rsidRPr="00BE4AF8">
              <w:rPr>
                <w:rFonts w:ascii="Lato" w:hAnsi="Lato" w:cs="Arial"/>
                <w:bCs/>
                <w:sz w:val="22"/>
                <w:szCs w:val="22"/>
                <w:lang w:val="fr-FR"/>
              </w:rPr>
              <w:t xml:space="preserve">inimum de </w:t>
            </w:r>
            <w:r w:rsidR="00CD5D4A">
              <w:rPr>
                <w:rFonts w:ascii="Lato" w:hAnsi="Lato" w:cs="Arial"/>
                <w:bCs/>
                <w:sz w:val="22"/>
                <w:szCs w:val="22"/>
                <w:lang w:val="fr-FR"/>
              </w:rPr>
              <w:t>7</w:t>
            </w:r>
            <w:r w:rsidRPr="00BE4AF8">
              <w:rPr>
                <w:rFonts w:ascii="Lato" w:hAnsi="Lato" w:cs="Arial"/>
                <w:bCs/>
                <w:sz w:val="22"/>
                <w:szCs w:val="22"/>
                <w:lang w:val="fr-FR"/>
              </w:rPr>
              <w:t xml:space="preserve"> ans d'expérience dans la gestion financière de projets financés par l'USAID ; connaissance approfondie des règles et règlements de gestion financière de l'USAID</w:t>
            </w:r>
            <w:r w:rsidRPr="001A4830">
              <w:rPr>
                <w:rFonts w:ascii="Lato" w:hAnsi="Lato" w:cs="Arial"/>
                <w:bCs/>
                <w:sz w:val="22"/>
                <w:szCs w:val="22"/>
                <w:lang w:val="fr-FR"/>
              </w:rPr>
              <w:t> ;</w:t>
            </w:r>
          </w:p>
          <w:p w14:paraId="0323B901" w14:textId="7E960A93" w:rsidR="00BE4AF8" w:rsidRPr="00BE4AF8" w:rsidRDefault="00BE4AF8" w:rsidP="00BE4AF8">
            <w:pPr>
              <w:numPr>
                <w:ilvl w:val="0"/>
                <w:numId w:val="6"/>
              </w:numPr>
              <w:tabs>
                <w:tab w:val="num" w:pos="720"/>
              </w:tabs>
              <w:snapToGrid w:val="0"/>
              <w:rPr>
                <w:rFonts w:ascii="Lato" w:hAnsi="Lato" w:cs="Arial"/>
                <w:bCs/>
                <w:sz w:val="22"/>
                <w:szCs w:val="22"/>
                <w:lang w:val="fr-FR"/>
              </w:rPr>
            </w:pPr>
            <w:r w:rsidRPr="00BE4AF8">
              <w:rPr>
                <w:rFonts w:ascii="Lato" w:hAnsi="Lato" w:cs="Arial"/>
                <w:bCs/>
                <w:sz w:val="22"/>
                <w:szCs w:val="22"/>
                <w:lang w:val="fr-FR"/>
              </w:rPr>
              <w:t>Capacité avérée à préparer des budgets et des rapports financiers destinés aux donateurs</w:t>
            </w:r>
            <w:r w:rsidRPr="001A4830">
              <w:rPr>
                <w:rFonts w:ascii="Lato" w:hAnsi="Lato" w:cs="Arial"/>
                <w:bCs/>
                <w:sz w:val="22"/>
                <w:szCs w:val="22"/>
                <w:lang w:val="fr-FR"/>
              </w:rPr>
              <w:t> ;</w:t>
            </w:r>
          </w:p>
          <w:p w14:paraId="0C7CFC09" w14:textId="5ED6067F" w:rsidR="00BE4AF8" w:rsidRPr="00BE4AF8" w:rsidRDefault="00BE4AF8" w:rsidP="00BE4AF8">
            <w:pPr>
              <w:numPr>
                <w:ilvl w:val="0"/>
                <w:numId w:val="6"/>
              </w:numPr>
              <w:tabs>
                <w:tab w:val="num" w:pos="720"/>
              </w:tabs>
              <w:snapToGrid w:val="0"/>
              <w:rPr>
                <w:rFonts w:ascii="Lato" w:hAnsi="Lato" w:cs="Arial"/>
                <w:bCs/>
                <w:sz w:val="22"/>
                <w:szCs w:val="22"/>
                <w:lang w:val="fr-FR"/>
              </w:rPr>
            </w:pPr>
            <w:r w:rsidRPr="00BE4AF8">
              <w:rPr>
                <w:rFonts w:ascii="Lato" w:hAnsi="Lato" w:cs="Arial"/>
                <w:bCs/>
                <w:sz w:val="22"/>
                <w:szCs w:val="22"/>
                <w:lang w:val="fr-FR"/>
              </w:rPr>
              <w:t>Solides compétences analytiques, en leadership et interpersonnelles ; capacité démontrée à diriger et à travailler efficacement en équipe</w:t>
            </w:r>
            <w:r w:rsidRPr="001A4830">
              <w:rPr>
                <w:rFonts w:ascii="Lato" w:hAnsi="Lato" w:cs="Arial"/>
                <w:bCs/>
                <w:sz w:val="22"/>
                <w:szCs w:val="22"/>
                <w:lang w:val="fr-FR"/>
              </w:rPr>
              <w:t> ;</w:t>
            </w:r>
            <w:r w:rsidRPr="00BE4AF8">
              <w:rPr>
                <w:rFonts w:ascii="Lato" w:hAnsi="Lato" w:cs="Arial"/>
                <w:bCs/>
                <w:sz w:val="22"/>
                <w:szCs w:val="22"/>
                <w:lang w:val="fr-FR"/>
              </w:rPr>
              <w:t> </w:t>
            </w:r>
          </w:p>
          <w:p w14:paraId="31DDA03E" w14:textId="02402575" w:rsidR="00BE4AF8" w:rsidRPr="00BE4AF8" w:rsidRDefault="00BE4AF8" w:rsidP="00BE4AF8">
            <w:pPr>
              <w:numPr>
                <w:ilvl w:val="0"/>
                <w:numId w:val="6"/>
              </w:numPr>
              <w:tabs>
                <w:tab w:val="num" w:pos="720"/>
              </w:tabs>
              <w:snapToGrid w:val="0"/>
              <w:rPr>
                <w:rFonts w:ascii="Lato" w:hAnsi="Lato" w:cs="Arial"/>
                <w:bCs/>
                <w:sz w:val="22"/>
                <w:szCs w:val="22"/>
                <w:lang w:val="fr-FR"/>
              </w:rPr>
            </w:pPr>
            <w:r w:rsidRPr="00BE4AF8">
              <w:rPr>
                <w:rFonts w:ascii="Lato" w:hAnsi="Lato" w:cs="Arial"/>
                <w:bCs/>
                <w:sz w:val="22"/>
                <w:szCs w:val="22"/>
                <w:lang w:val="fr-FR"/>
              </w:rPr>
              <w:t>Expérience en tant que coach/mentor pour former le personnel et développer les compétences financières des collègues</w:t>
            </w:r>
            <w:r w:rsidRPr="001A4830">
              <w:rPr>
                <w:rFonts w:ascii="Lato" w:hAnsi="Lato" w:cs="Arial"/>
                <w:bCs/>
                <w:sz w:val="22"/>
                <w:szCs w:val="22"/>
                <w:lang w:val="fr-FR"/>
              </w:rPr>
              <w:t> ;</w:t>
            </w:r>
            <w:r w:rsidRPr="00BE4AF8">
              <w:rPr>
                <w:rFonts w:ascii="Lato" w:hAnsi="Lato" w:cs="Arial"/>
                <w:bCs/>
                <w:sz w:val="22"/>
                <w:szCs w:val="22"/>
                <w:lang w:val="fr-FR"/>
              </w:rPr>
              <w:t> </w:t>
            </w:r>
          </w:p>
          <w:p w14:paraId="1E59331F" w14:textId="5799D2DD" w:rsidR="00BE4AF8" w:rsidRPr="00BE4AF8" w:rsidRDefault="00BE4AF8" w:rsidP="00BE4AF8">
            <w:pPr>
              <w:numPr>
                <w:ilvl w:val="0"/>
                <w:numId w:val="6"/>
              </w:numPr>
              <w:snapToGrid w:val="0"/>
              <w:rPr>
                <w:rFonts w:ascii="Lato" w:hAnsi="Lato" w:cs="Arial"/>
                <w:bCs/>
                <w:sz w:val="22"/>
                <w:szCs w:val="22"/>
                <w:lang w:val="fr-FR"/>
              </w:rPr>
            </w:pPr>
            <w:r w:rsidRPr="00BE4AF8">
              <w:rPr>
                <w:rFonts w:ascii="Lato" w:hAnsi="Lato" w:cs="Arial"/>
                <w:bCs/>
                <w:sz w:val="22"/>
                <w:szCs w:val="22"/>
                <w:lang w:val="fr-FR"/>
              </w:rPr>
              <w:t>Excellentes compétences en communication orale et écrite en anglais et en français. La maîtrise d'autres langues telles que le kiswahili, le tshiluba, le kikongo, le lingala, etc., est un atout</w:t>
            </w:r>
            <w:r w:rsidRPr="001A4830">
              <w:rPr>
                <w:rFonts w:ascii="Lato" w:hAnsi="Lato" w:cs="Arial"/>
                <w:bCs/>
                <w:sz w:val="22"/>
                <w:szCs w:val="22"/>
                <w:lang w:val="fr-FR"/>
              </w:rPr>
              <w:t> ;</w:t>
            </w:r>
          </w:p>
          <w:p w14:paraId="49B7B31B" w14:textId="10165DB9" w:rsidR="00386ABC" w:rsidRPr="001A4830" w:rsidRDefault="00BE4AF8" w:rsidP="00BE4AF8">
            <w:pPr>
              <w:numPr>
                <w:ilvl w:val="0"/>
                <w:numId w:val="6"/>
              </w:numPr>
              <w:tabs>
                <w:tab w:val="num" w:pos="720"/>
              </w:tabs>
              <w:snapToGrid w:val="0"/>
              <w:rPr>
                <w:rFonts w:ascii="Lato" w:hAnsi="Lato" w:cs="Arial"/>
                <w:bCs/>
                <w:sz w:val="22"/>
                <w:szCs w:val="22"/>
                <w:lang w:val="fr-FR"/>
              </w:rPr>
            </w:pPr>
            <w:r w:rsidRPr="00BE4AF8">
              <w:rPr>
                <w:rFonts w:ascii="Lato" w:hAnsi="Lato" w:cs="Arial"/>
                <w:bCs/>
                <w:sz w:val="22"/>
                <w:szCs w:val="22"/>
                <w:lang w:val="fr-FR"/>
              </w:rPr>
              <w:t>Bonne connaissance du contexte politique, social et culturel de la RDC.</w:t>
            </w:r>
            <w:r w:rsidRPr="00BE4AF8">
              <w:rPr>
                <w:rFonts w:ascii="Arial" w:hAnsi="Arial" w:cs="Arial"/>
                <w:bCs/>
                <w:sz w:val="22"/>
                <w:szCs w:val="22"/>
                <w:lang w:val="fr-FR"/>
              </w:rPr>
              <w:t> </w:t>
            </w:r>
            <w:r w:rsidRPr="00BE4AF8">
              <w:rPr>
                <w:rFonts w:ascii="Lato" w:hAnsi="Lato" w:cs="Arial"/>
                <w:bCs/>
                <w:sz w:val="22"/>
                <w:szCs w:val="22"/>
                <w:lang w:val="fr-FR"/>
              </w:rPr>
              <w:t> </w:t>
            </w:r>
          </w:p>
        </w:tc>
      </w:tr>
      <w:tr w:rsidR="001A4830" w:rsidRPr="00645D48" w14:paraId="6A63EF57" w14:textId="77777777" w:rsidTr="00EF1BB6">
        <w:trPr>
          <w:trHeight w:val="425"/>
        </w:trPr>
        <w:tc>
          <w:tcPr>
            <w:tcW w:w="9498" w:type="dxa"/>
            <w:gridSpan w:val="3"/>
          </w:tcPr>
          <w:p w14:paraId="01AED6B4" w14:textId="77777777" w:rsidR="00CE502B" w:rsidRPr="001A4830" w:rsidRDefault="00681EAB" w:rsidP="00EF1BB6">
            <w:pPr>
              <w:rPr>
                <w:rFonts w:ascii="Lato" w:hAnsi="Lato" w:cs="Arial"/>
                <w:b/>
                <w:sz w:val="22"/>
                <w:szCs w:val="22"/>
                <w:lang w:val="fr-FR"/>
              </w:rPr>
            </w:pPr>
            <w:r w:rsidRPr="001A4830">
              <w:rPr>
                <w:rFonts w:ascii="Lato" w:hAnsi="Lato" w:cs="Arial"/>
                <w:b/>
                <w:sz w:val="22"/>
                <w:szCs w:val="22"/>
                <w:lang w:val="fr-FR"/>
              </w:rPr>
              <w:t>Responsabilités Additionnelles</w:t>
            </w:r>
          </w:p>
          <w:p w14:paraId="2B6F5D88" w14:textId="77777777" w:rsidR="00386ABC" w:rsidRPr="001A4830" w:rsidRDefault="00386ABC" w:rsidP="001A43C9">
            <w:pPr>
              <w:tabs>
                <w:tab w:val="left" w:pos="1134"/>
              </w:tabs>
              <w:rPr>
                <w:rFonts w:ascii="Lato" w:hAnsi="Lato" w:cs="Arial"/>
                <w:sz w:val="22"/>
                <w:szCs w:val="22"/>
                <w:lang w:val="fr-FR"/>
              </w:rPr>
            </w:pPr>
            <w:r w:rsidRPr="001A4830">
              <w:rPr>
                <w:rFonts w:ascii="Lato" w:hAnsi="Lato" w:cs="Arial"/>
                <w:sz w:val="22"/>
                <w:szCs w:val="22"/>
                <w:lang w:val="fr-FR"/>
              </w:rPr>
              <w:t>Les fonctions et responsabilités décrites ci-dessus ne sont pa</w:t>
            </w:r>
            <w:r w:rsidR="001A43C9" w:rsidRPr="001A4830">
              <w:rPr>
                <w:rFonts w:ascii="Lato" w:hAnsi="Lato" w:cs="Arial"/>
                <w:sz w:val="22"/>
                <w:szCs w:val="22"/>
                <w:lang w:val="fr-FR"/>
              </w:rPr>
              <w:t xml:space="preserve">s exhaustives et le titulaire du rôle pourrait être amener à </w:t>
            </w:r>
            <w:r w:rsidRPr="001A4830">
              <w:rPr>
                <w:rFonts w:ascii="Lato" w:hAnsi="Lato" w:cs="Arial"/>
                <w:sz w:val="22"/>
                <w:szCs w:val="22"/>
                <w:lang w:val="fr-FR"/>
              </w:rPr>
              <w:t>accomplir des tâches sup</w:t>
            </w:r>
            <w:r w:rsidR="001A43C9" w:rsidRPr="001A4830">
              <w:rPr>
                <w:rFonts w:ascii="Lato" w:hAnsi="Lato" w:cs="Arial"/>
                <w:sz w:val="22"/>
                <w:szCs w:val="22"/>
                <w:lang w:val="fr-FR"/>
              </w:rPr>
              <w:t>plémentaires en fonction de son</w:t>
            </w:r>
            <w:r w:rsidRPr="001A4830">
              <w:rPr>
                <w:rFonts w:ascii="Lato" w:hAnsi="Lato" w:cs="Arial"/>
                <w:sz w:val="22"/>
                <w:szCs w:val="22"/>
                <w:lang w:val="fr-FR"/>
              </w:rPr>
              <w:t xml:space="preserve"> niveau de compétences et d'expérience.</w:t>
            </w:r>
          </w:p>
        </w:tc>
      </w:tr>
      <w:tr w:rsidR="001A4830" w:rsidRPr="00645D48" w14:paraId="27A51CB2" w14:textId="77777777" w:rsidTr="00920C0C">
        <w:tc>
          <w:tcPr>
            <w:tcW w:w="9498" w:type="dxa"/>
            <w:gridSpan w:val="3"/>
            <w:tcBorders>
              <w:top w:val="single" w:sz="8" w:space="0" w:color="000000"/>
            </w:tcBorders>
          </w:tcPr>
          <w:p w14:paraId="16E1D1A5" w14:textId="77777777" w:rsidR="00F069CA" w:rsidRPr="001A4830" w:rsidRDefault="00681EAB" w:rsidP="002D4A35">
            <w:pPr>
              <w:rPr>
                <w:rFonts w:ascii="Lato" w:hAnsi="Lato" w:cs="Arial"/>
                <w:b/>
                <w:sz w:val="22"/>
                <w:szCs w:val="22"/>
                <w:lang w:val="fr-FR"/>
              </w:rPr>
            </w:pPr>
            <w:r w:rsidRPr="001A4830">
              <w:rPr>
                <w:rFonts w:ascii="Lato" w:hAnsi="Lato" w:cs="Arial"/>
                <w:b/>
                <w:sz w:val="22"/>
                <w:szCs w:val="22"/>
                <w:lang w:val="fr-FR"/>
              </w:rPr>
              <w:t>Egales Opportunités</w:t>
            </w:r>
          </w:p>
          <w:p w14:paraId="70347623" w14:textId="77777777" w:rsidR="00F069CA" w:rsidRPr="001A4830" w:rsidRDefault="001A43C9" w:rsidP="00F5619F">
            <w:pPr>
              <w:rPr>
                <w:rFonts w:ascii="Lato" w:hAnsi="Lato" w:cs="Arial"/>
                <w:sz w:val="22"/>
                <w:szCs w:val="22"/>
                <w:lang w:val="fr-FR"/>
              </w:rPr>
            </w:pPr>
            <w:r w:rsidRPr="001A4830">
              <w:rPr>
                <w:rFonts w:ascii="Lato" w:hAnsi="Lato" w:cs="Arial"/>
                <w:sz w:val="22"/>
                <w:szCs w:val="22"/>
                <w:lang w:val="fr-FR"/>
              </w:rPr>
              <w:t>Le titulaire de rôle est tenu de s'acquitter des tâches conformément aux politiques et procédures de SCI sur l'égalité des chances et la diversité.</w:t>
            </w:r>
          </w:p>
        </w:tc>
      </w:tr>
      <w:tr w:rsidR="001A4830" w:rsidRPr="00645D48" w14:paraId="6ACA7394" w14:textId="77777777" w:rsidTr="00543A17">
        <w:tc>
          <w:tcPr>
            <w:tcW w:w="9498" w:type="dxa"/>
            <w:gridSpan w:val="3"/>
          </w:tcPr>
          <w:p w14:paraId="044A956F" w14:textId="4FA27ECF" w:rsidR="00520EAC" w:rsidRPr="001A4830" w:rsidRDefault="00681EAB" w:rsidP="00520EAC">
            <w:pPr>
              <w:rPr>
                <w:rFonts w:ascii="Lato" w:hAnsi="Lato"/>
                <w:b/>
                <w:sz w:val="22"/>
                <w:szCs w:val="22"/>
                <w:lang w:val="fr-FR"/>
              </w:rPr>
            </w:pPr>
            <w:r w:rsidRPr="001A4830">
              <w:rPr>
                <w:rFonts w:ascii="Lato" w:hAnsi="Lato"/>
                <w:b/>
                <w:sz w:val="22"/>
                <w:szCs w:val="22"/>
                <w:lang w:val="fr-FR"/>
              </w:rPr>
              <w:t xml:space="preserve">Sauvegarde de </w:t>
            </w:r>
            <w:r w:rsidR="00E13CC6" w:rsidRPr="001A4830">
              <w:rPr>
                <w:rFonts w:ascii="Lato" w:hAnsi="Lato"/>
                <w:b/>
                <w:sz w:val="22"/>
                <w:szCs w:val="22"/>
                <w:lang w:val="fr-FR"/>
              </w:rPr>
              <w:t>l’enfant :</w:t>
            </w:r>
          </w:p>
          <w:p w14:paraId="3C5382B7" w14:textId="7F98E0EF" w:rsidR="00520EAC" w:rsidRPr="001A4830" w:rsidRDefault="00E13CC6" w:rsidP="007D3755">
            <w:pPr>
              <w:rPr>
                <w:rFonts w:ascii="Lato" w:hAnsi="Lato"/>
                <w:sz w:val="22"/>
                <w:szCs w:val="22"/>
                <w:lang w:val="fr-FR"/>
              </w:rPr>
            </w:pPr>
            <w:r w:rsidRPr="001A4830">
              <w:rPr>
                <w:rFonts w:ascii="Lato" w:hAnsi="Lato"/>
                <w:sz w:val="22"/>
                <w:szCs w:val="22"/>
                <w:lang w:val="fr-FR"/>
              </w:rPr>
              <w:t>Nous devons</w:t>
            </w:r>
            <w:r w:rsidR="001A43C9" w:rsidRPr="001A4830">
              <w:rPr>
                <w:rFonts w:ascii="Lato" w:hAnsi="Lato"/>
                <w:sz w:val="22"/>
                <w:szCs w:val="22"/>
                <w:lang w:val="fr-FR"/>
              </w:rPr>
              <w:t xml:space="preserve"> assurer la sécurité des enfants à travers nos processus de sélection, lesquelles reflètent notre engagement à la protection des enfants et incluent des enquêtes de références rigoureuses.</w:t>
            </w:r>
          </w:p>
        </w:tc>
      </w:tr>
      <w:tr w:rsidR="001A4830" w:rsidRPr="00645D48" w14:paraId="0B4A8ACF" w14:textId="77777777" w:rsidTr="00543A17">
        <w:tc>
          <w:tcPr>
            <w:tcW w:w="9498" w:type="dxa"/>
            <w:gridSpan w:val="3"/>
          </w:tcPr>
          <w:p w14:paraId="73C0F172" w14:textId="77777777" w:rsidR="00F069CA" w:rsidRPr="001A4830" w:rsidRDefault="00681EAB" w:rsidP="002D4A35">
            <w:pPr>
              <w:rPr>
                <w:rFonts w:ascii="Lato" w:hAnsi="Lato" w:cs="Arial"/>
                <w:b/>
                <w:sz w:val="22"/>
                <w:szCs w:val="22"/>
                <w:lang w:val="fr-FR"/>
              </w:rPr>
            </w:pPr>
            <w:r w:rsidRPr="001A4830">
              <w:rPr>
                <w:rFonts w:ascii="Lato" w:hAnsi="Lato" w:cs="Arial"/>
                <w:b/>
                <w:sz w:val="22"/>
                <w:szCs w:val="22"/>
                <w:lang w:val="fr-FR"/>
              </w:rPr>
              <w:t>Santé et Sécurité</w:t>
            </w:r>
          </w:p>
          <w:p w14:paraId="4BFB85D8" w14:textId="77777777" w:rsidR="00F069CA" w:rsidRPr="001A4830" w:rsidRDefault="001A43C9" w:rsidP="001A43C9">
            <w:pPr>
              <w:rPr>
                <w:rFonts w:ascii="Lato" w:hAnsi="Lato" w:cs="Arial"/>
                <w:sz w:val="22"/>
                <w:szCs w:val="22"/>
                <w:lang w:val="fr-FR"/>
              </w:rPr>
            </w:pPr>
            <w:r w:rsidRPr="001A4830">
              <w:rPr>
                <w:rFonts w:ascii="Lato" w:hAnsi="Lato" w:cs="Arial"/>
                <w:sz w:val="22"/>
                <w:szCs w:val="22"/>
                <w:lang w:val="fr-FR"/>
              </w:rPr>
              <w:t>Le titulaire de rôle est tenu d'exécuter les tâches conformément aux politiques et procédures de santé et de sécurité de SCI.</w:t>
            </w:r>
          </w:p>
        </w:tc>
      </w:tr>
      <w:tr w:rsidR="001A4830" w:rsidRPr="001A4830" w14:paraId="6BFAE632" w14:textId="77777777" w:rsidTr="00543A17">
        <w:trPr>
          <w:trHeight w:val="425"/>
        </w:trPr>
        <w:tc>
          <w:tcPr>
            <w:tcW w:w="4678" w:type="dxa"/>
            <w:gridSpan w:val="2"/>
            <w:tcBorders>
              <w:bottom w:val="single" w:sz="4" w:space="0" w:color="auto"/>
            </w:tcBorders>
          </w:tcPr>
          <w:p w14:paraId="45BBEAC9" w14:textId="2859837C" w:rsidR="00F069CA" w:rsidRPr="001A4830" w:rsidRDefault="00F069CA" w:rsidP="00681EAB">
            <w:pPr>
              <w:tabs>
                <w:tab w:val="left" w:pos="1134"/>
              </w:tabs>
              <w:rPr>
                <w:rFonts w:ascii="Lato" w:hAnsi="Lato" w:cs="Arial"/>
                <w:b/>
                <w:sz w:val="22"/>
                <w:szCs w:val="22"/>
                <w:lang w:val="fr-FR"/>
              </w:rPr>
            </w:pPr>
            <w:r w:rsidRPr="001A4830">
              <w:rPr>
                <w:rFonts w:ascii="Lato" w:hAnsi="Lato" w:cs="Arial"/>
                <w:b/>
                <w:sz w:val="22"/>
                <w:szCs w:val="22"/>
                <w:lang w:val="fr-FR"/>
              </w:rPr>
              <w:t>D</w:t>
            </w:r>
            <w:r w:rsidR="00681EAB" w:rsidRPr="001A4830">
              <w:rPr>
                <w:rFonts w:ascii="Lato" w:hAnsi="Lato" w:cs="Arial"/>
                <w:b/>
                <w:sz w:val="22"/>
                <w:szCs w:val="22"/>
                <w:lang w:val="fr-FR"/>
              </w:rPr>
              <w:t>P écri</w:t>
            </w:r>
            <w:r w:rsidR="005431E2" w:rsidRPr="001A4830">
              <w:rPr>
                <w:rFonts w:ascii="Lato" w:hAnsi="Lato" w:cs="Arial"/>
                <w:b/>
                <w:sz w:val="22"/>
                <w:szCs w:val="22"/>
                <w:lang w:val="fr-FR"/>
              </w:rPr>
              <w:t>t</w:t>
            </w:r>
            <w:r w:rsidR="00681EAB" w:rsidRPr="001A4830">
              <w:rPr>
                <w:rFonts w:ascii="Lato" w:hAnsi="Lato" w:cs="Arial"/>
                <w:b/>
                <w:sz w:val="22"/>
                <w:szCs w:val="22"/>
                <w:lang w:val="fr-FR"/>
              </w:rPr>
              <w:t xml:space="preserve"> </w:t>
            </w:r>
            <w:r w:rsidR="00E13CC6" w:rsidRPr="001A4830">
              <w:rPr>
                <w:rFonts w:ascii="Lato" w:hAnsi="Lato" w:cs="Arial"/>
                <w:b/>
                <w:sz w:val="22"/>
                <w:szCs w:val="22"/>
                <w:lang w:val="fr-FR"/>
              </w:rPr>
              <w:t>par :</w:t>
            </w:r>
            <w:r w:rsidR="005431E2" w:rsidRPr="001A4830">
              <w:rPr>
                <w:rFonts w:ascii="Lato" w:hAnsi="Lato" w:cs="Arial"/>
                <w:b/>
                <w:sz w:val="22"/>
                <w:szCs w:val="22"/>
                <w:lang w:val="fr-FR"/>
              </w:rPr>
              <w:t xml:space="preserve"> </w:t>
            </w:r>
          </w:p>
        </w:tc>
        <w:tc>
          <w:tcPr>
            <w:tcW w:w="4820" w:type="dxa"/>
            <w:tcBorders>
              <w:bottom w:val="single" w:sz="4" w:space="0" w:color="auto"/>
            </w:tcBorders>
          </w:tcPr>
          <w:p w14:paraId="552AF4B7" w14:textId="0D15F482" w:rsidR="00F069CA" w:rsidRPr="001A4830" w:rsidRDefault="00E13CC6" w:rsidP="009376FF">
            <w:pPr>
              <w:tabs>
                <w:tab w:val="left" w:pos="984"/>
              </w:tabs>
              <w:rPr>
                <w:rFonts w:ascii="Lato" w:hAnsi="Lato" w:cs="Arial"/>
                <w:b/>
                <w:sz w:val="22"/>
                <w:szCs w:val="22"/>
                <w:lang w:val="fr-FR"/>
              </w:rPr>
            </w:pPr>
            <w:r w:rsidRPr="001A4830">
              <w:rPr>
                <w:rFonts w:ascii="Lato" w:hAnsi="Lato" w:cs="Arial"/>
                <w:b/>
                <w:sz w:val="22"/>
                <w:szCs w:val="22"/>
                <w:lang w:val="fr-FR"/>
              </w:rPr>
              <w:t>Date :</w:t>
            </w:r>
          </w:p>
        </w:tc>
      </w:tr>
      <w:tr w:rsidR="001A4830" w:rsidRPr="001A4830" w14:paraId="3D5783EC" w14:textId="77777777" w:rsidTr="00F069CA">
        <w:trPr>
          <w:trHeight w:val="425"/>
        </w:trPr>
        <w:tc>
          <w:tcPr>
            <w:tcW w:w="4678" w:type="dxa"/>
            <w:gridSpan w:val="2"/>
            <w:tcBorders>
              <w:bottom w:val="single" w:sz="4" w:space="0" w:color="auto"/>
            </w:tcBorders>
          </w:tcPr>
          <w:p w14:paraId="135E0494" w14:textId="6173CFC9" w:rsidR="00F069CA" w:rsidRPr="001A4830" w:rsidRDefault="00681EAB" w:rsidP="009376FF">
            <w:pPr>
              <w:tabs>
                <w:tab w:val="left" w:pos="1134"/>
              </w:tabs>
              <w:rPr>
                <w:rFonts w:ascii="Lato" w:hAnsi="Lato" w:cs="Arial"/>
                <w:sz w:val="22"/>
                <w:szCs w:val="22"/>
                <w:lang w:val="fr-FR"/>
              </w:rPr>
            </w:pPr>
            <w:r w:rsidRPr="001A4830">
              <w:rPr>
                <w:rFonts w:ascii="Lato" w:hAnsi="Lato" w:cs="Arial"/>
                <w:b/>
                <w:sz w:val="22"/>
                <w:szCs w:val="22"/>
                <w:lang w:val="fr-FR"/>
              </w:rPr>
              <w:t xml:space="preserve">DP validé </w:t>
            </w:r>
            <w:r w:rsidR="00E13CC6" w:rsidRPr="001A4830">
              <w:rPr>
                <w:rFonts w:ascii="Lato" w:hAnsi="Lato" w:cs="Arial"/>
                <w:b/>
                <w:sz w:val="22"/>
                <w:szCs w:val="22"/>
                <w:lang w:val="fr-FR"/>
              </w:rPr>
              <w:t>par :</w:t>
            </w:r>
          </w:p>
        </w:tc>
        <w:tc>
          <w:tcPr>
            <w:tcW w:w="4820" w:type="dxa"/>
          </w:tcPr>
          <w:p w14:paraId="18E25159" w14:textId="32CD1CF1" w:rsidR="00F069CA" w:rsidRPr="001A4830" w:rsidRDefault="00E13CC6" w:rsidP="009376FF">
            <w:pPr>
              <w:tabs>
                <w:tab w:val="left" w:pos="984"/>
              </w:tabs>
              <w:rPr>
                <w:rFonts w:ascii="Lato" w:hAnsi="Lato" w:cs="Arial"/>
                <w:b/>
                <w:sz w:val="22"/>
                <w:szCs w:val="22"/>
                <w:lang w:val="fr-FR"/>
              </w:rPr>
            </w:pPr>
            <w:r w:rsidRPr="001A4830">
              <w:rPr>
                <w:rFonts w:ascii="Lato" w:hAnsi="Lato" w:cs="Arial"/>
                <w:b/>
                <w:sz w:val="22"/>
                <w:szCs w:val="22"/>
                <w:lang w:val="fr-FR"/>
              </w:rPr>
              <w:t>Date :</w:t>
            </w:r>
          </w:p>
        </w:tc>
      </w:tr>
      <w:tr w:rsidR="001A4830" w:rsidRPr="001A4830" w14:paraId="3F7C1921" w14:textId="77777777" w:rsidTr="00F069CA">
        <w:trPr>
          <w:trHeight w:val="425"/>
        </w:trPr>
        <w:tc>
          <w:tcPr>
            <w:tcW w:w="4678" w:type="dxa"/>
            <w:gridSpan w:val="2"/>
          </w:tcPr>
          <w:p w14:paraId="616CBE3D" w14:textId="2C06FB0B" w:rsidR="00F069CA" w:rsidRPr="001A4830" w:rsidRDefault="00681EAB" w:rsidP="00681EAB">
            <w:pPr>
              <w:tabs>
                <w:tab w:val="left" w:pos="1134"/>
              </w:tabs>
              <w:rPr>
                <w:rFonts w:ascii="Lato" w:hAnsi="Lato" w:cs="Arial"/>
                <w:b/>
                <w:sz w:val="22"/>
                <w:szCs w:val="22"/>
                <w:lang w:val="fr-FR"/>
              </w:rPr>
            </w:pPr>
            <w:r w:rsidRPr="001A4830">
              <w:rPr>
                <w:rFonts w:ascii="Lato" w:hAnsi="Lato" w:cs="Arial"/>
                <w:b/>
                <w:sz w:val="22"/>
                <w:szCs w:val="22"/>
                <w:lang w:val="fr-FR"/>
              </w:rPr>
              <w:t xml:space="preserve">Mis à jour </w:t>
            </w:r>
            <w:r w:rsidR="00E13CC6" w:rsidRPr="001A4830">
              <w:rPr>
                <w:rFonts w:ascii="Lato" w:hAnsi="Lato" w:cs="Arial"/>
                <w:b/>
                <w:sz w:val="22"/>
                <w:szCs w:val="22"/>
                <w:lang w:val="fr-FR"/>
              </w:rPr>
              <w:t>par :</w:t>
            </w:r>
          </w:p>
        </w:tc>
        <w:tc>
          <w:tcPr>
            <w:tcW w:w="4820" w:type="dxa"/>
            <w:tcBorders>
              <w:bottom w:val="single" w:sz="4" w:space="0" w:color="auto"/>
            </w:tcBorders>
          </w:tcPr>
          <w:p w14:paraId="23CB0B45" w14:textId="483AD81F" w:rsidR="00F069CA" w:rsidRPr="001A4830" w:rsidRDefault="00E13CC6" w:rsidP="009376FF">
            <w:pPr>
              <w:tabs>
                <w:tab w:val="left" w:pos="984"/>
              </w:tabs>
              <w:rPr>
                <w:rFonts w:ascii="Lato" w:hAnsi="Lato" w:cs="Arial"/>
                <w:b/>
                <w:sz w:val="22"/>
                <w:szCs w:val="22"/>
                <w:lang w:val="fr-FR"/>
              </w:rPr>
            </w:pPr>
            <w:r w:rsidRPr="001A4830">
              <w:rPr>
                <w:rFonts w:ascii="Lato" w:hAnsi="Lato" w:cs="Arial"/>
                <w:b/>
                <w:sz w:val="22"/>
                <w:szCs w:val="22"/>
                <w:lang w:val="fr-FR"/>
              </w:rPr>
              <w:t>Date :</w:t>
            </w:r>
          </w:p>
        </w:tc>
      </w:tr>
      <w:tr w:rsidR="001A4830" w:rsidRPr="001A4830" w14:paraId="0AA02D7E" w14:textId="77777777" w:rsidTr="00543A17">
        <w:trPr>
          <w:trHeight w:val="425"/>
        </w:trPr>
        <w:tc>
          <w:tcPr>
            <w:tcW w:w="4678" w:type="dxa"/>
            <w:gridSpan w:val="2"/>
            <w:tcBorders>
              <w:bottom w:val="single" w:sz="4" w:space="0" w:color="auto"/>
            </w:tcBorders>
          </w:tcPr>
          <w:p w14:paraId="16DCD045" w14:textId="474BD969" w:rsidR="00F069CA" w:rsidRPr="001A4830" w:rsidRDefault="00724715" w:rsidP="00681EAB">
            <w:pPr>
              <w:tabs>
                <w:tab w:val="left" w:pos="1134"/>
              </w:tabs>
              <w:rPr>
                <w:rFonts w:ascii="Lato" w:hAnsi="Lato" w:cs="Arial"/>
                <w:b/>
                <w:sz w:val="22"/>
                <w:szCs w:val="22"/>
                <w:lang w:val="fr-FR"/>
              </w:rPr>
            </w:pPr>
            <w:r w:rsidRPr="001A4830">
              <w:rPr>
                <w:rFonts w:ascii="Lato" w:hAnsi="Lato" w:cs="Arial"/>
                <w:b/>
                <w:sz w:val="22"/>
                <w:szCs w:val="22"/>
                <w:lang w:val="fr-FR"/>
              </w:rPr>
              <w:t>Evalué</w:t>
            </w:r>
            <w:r w:rsidR="00681EAB" w:rsidRPr="001A4830">
              <w:rPr>
                <w:rFonts w:ascii="Lato" w:hAnsi="Lato" w:cs="Arial"/>
                <w:b/>
                <w:sz w:val="22"/>
                <w:szCs w:val="22"/>
                <w:lang w:val="fr-FR"/>
              </w:rPr>
              <w:t xml:space="preserve"> </w:t>
            </w:r>
            <w:r w:rsidR="00E13CC6" w:rsidRPr="001A4830">
              <w:rPr>
                <w:rFonts w:ascii="Lato" w:hAnsi="Lato" w:cs="Arial"/>
                <w:b/>
                <w:sz w:val="22"/>
                <w:szCs w:val="22"/>
                <w:lang w:val="fr-FR"/>
              </w:rPr>
              <w:t>par :</w:t>
            </w:r>
          </w:p>
        </w:tc>
        <w:tc>
          <w:tcPr>
            <w:tcW w:w="4820" w:type="dxa"/>
            <w:tcBorders>
              <w:bottom w:val="single" w:sz="4" w:space="0" w:color="auto"/>
            </w:tcBorders>
          </w:tcPr>
          <w:p w14:paraId="302EB345" w14:textId="49116DA1" w:rsidR="00F069CA" w:rsidRPr="001A4830" w:rsidRDefault="00724715" w:rsidP="009376FF">
            <w:pPr>
              <w:tabs>
                <w:tab w:val="left" w:pos="984"/>
              </w:tabs>
              <w:rPr>
                <w:rFonts w:ascii="Lato" w:hAnsi="Lato" w:cs="Arial"/>
                <w:b/>
                <w:sz w:val="22"/>
                <w:szCs w:val="22"/>
                <w:lang w:val="fr-FR"/>
              </w:rPr>
            </w:pPr>
            <w:r w:rsidRPr="001A4830">
              <w:rPr>
                <w:rFonts w:ascii="Lato" w:hAnsi="Lato" w:cs="Arial"/>
                <w:b/>
                <w:sz w:val="22"/>
                <w:szCs w:val="22"/>
                <w:lang w:val="fr-FR"/>
              </w:rPr>
              <w:t>Date :</w:t>
            </w:r>
          </w:p>
        </w:tc>
      </w:tr>
    </w:tbl>
    <w:p w14:paraId="3DFE02EE" w14:textId="77777777" w:rsidR="00B83E89" w:rsidRPr="001A4830" w:rsidRDefault="00B83E89" w:rsidP="00DF31B1">
      <w:pPr>
        <w:rPr>
          <w:rFonts w:ascii="Lato" w:hAnsi="Lato" w:cs="Arial"/>
          <w:sz w:val="22"/>
          <w:szCs w:val="22"/>
          <w:lang w:val="fr-FR"/>
        </w:rPr>
      </w:pPr>
    </w:p>
    <w:p w14:paraId="54C33B3A" w14:textId="77777777" w:rsidR="005B5190" w:rsidRPr="001A4830" w:rsidRDefault="005B5190" w:rsidP="005B5190">
      <w:pPr>
        <w:tabs>
          <w:tab w:val="left" w:pos="1134"/>
        </w:tabs>
        <w:rPr>
          <w:rFonts w:ascii="Lato" w:hAnsi="Lato" w:cs="Arial"/>
          <w:sz w:val="22"/>
          <w:szCs w:val="22"/>
          <w:lang w:val="fr-FR"/>
        </w:rPr>
      </w:pPr>
    </w:p>
    <w:p w14:paraId="60C406F2" w14:textId="77777777" w:rsidR="00584300" w:rsidRPr="001A4830" w:rsidRDefault="00584300" w:rsidP="005B5190">
      <w:pPr>
        <w:tabs>
          <w:tab w:val="left" w:pos="1134"/>
        </w:tabs>
        <w:rPr>
          <w:rFonts w:ascii="Lato" w:hAnsi="Lato" w:cs="Arial"/>
          <w:sz w:val="22"/>
          <w:szCs w:val="22"/>
          <w:lang w:val="fr-FR"/>
        </w:rPr>
      </w:pPr>
    </w:p>
    <w:sectPr w:rsidR="00584300" w:rsidRPr="001A4830">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2A27" w14:textId="77777777" w:rsidR="0082407F" w:rsidRDefault="0082407F">
      <w:r>
        <w:separator/>
      </w:r>
    </w:p>
  </w:endnote>
  <w:endnote w:type="continuationSeparator" w:id="0">
    <w:p w14:paraId="3749630C" w14:textId="77777777" w:rsidR="0082407F" w:rsidRDefault="0082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DFC0" w14:textId="77777777" w:rsidR="0082407F" w:rsidRDefault="0082407F">
      <w:r>
        <w:separator/>
      </w:r>
    </w:p>
  </w:footnote>
  <w:footnote w:type="continuationSeparator" w:id="0">
    <w:p w14:paraId="7146ADD6" w14:textId="77777777" w:rsidR="0082407F" w:rsidRDefault="0082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96F8" w14:textId="77777777" w:rsidR="001B2A90" w:rsidRPr="00CB06B1" w:rsidRDefault="00F66BD5" w:rsidP="00F55B51">
    <w:pPr>
      <w:pStyle w:val="Header"/>
      <w:ind w:left="-142"/>
      <w:jc w:val="center"/>
      <w:rPr>
        <w:rFonts w:ascii="Lato" w:hAnsi="Lato" w:cs="Arial"/>
        <w:b/>
        <w:smallCaps/>
        <w:sz w:val="22"/>
        <w:szCs w:val="22"/>
      </w:rPr>
    </w:pPr>
    <w:r w:rsidRPr="00CB06B1">
      <w:rPr>
        <w:rFonts w:ascii="Lato" w:hAnsi="Lato" w:cs="Arial"/>
        <w:b/>
        <w:smallCaps/>
        <w:noProof/>
        <w:sz w:val="22"/>
        <w:szCs w:val="22"/>
        <w:lang w:val="fr-FR" w:eastAsia="fr-FR"/>
      </w:rPr>
      <w:drawing>
        <wp:anchor distT="0" distB="0" distL="114300" distR="114300" simplePos="0" relativeHeight="251657728" behindDoc="0" locked="0" layoutInCell="1" allowOverlap="1" wp14:anchorId="38FCC8A5" wp14:editId="54AA235A">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CB06B1">
      <w:rPr>
        <w:rFonts w:ascii="Lato" w:hAnsi="Lato" w:cs="Arial"/>
        <w:b/>
        <w:smallCaps/>
        <w:sz w:val="22"/>
        <w:szCs w:val="22"/>
      </w:rPr>
      <w:t xml:space="preserve">SAVE THE CHILDREN INTERNATIONAL </w:t>
    </w:r>
  </w:p>
  <w:p w14:paraId="23E37F76" w14:textId="77777777" w:rsidR="001B2A90" w:rsidRPr="00CB06B1" w:rsidRDefault="00681EAB" w:rsidP="00F55B51">
    <w:pPr>
      <w:pStyle w:val="Header"/>
      <w:ind w:left="-142"/>
      <w:jc w:val="center"/>
      <w:rPr>
        <w:rFonts w:ascii="Lato" w:hAnsi="Lato" w:cs="Arial"/>
        <w:b/>
        <w:smallCaps/>
        <w:sz w:val="22"/>
        <w:szCs w:val="22"/>
      </w:rPr>
    </w:pPr>
    <w:r w:rsidRPr="00CB06B1">
      <w:rPr>
        <w:rFonts w:ascii="Lato" w:hAnsi="Lato" w:cs="Arial"/>
        <w:b/>
        <w:smallCaps/>
        <w:sz w:val="22"/>
        <w:szCs w:val="22"/>
      </w:rPr>
      <w:t>DESCRPTIF DE POSTE</w:t>
    </w:r>
  </w:p>
  <w:p w14:paraId="699DA3C3" w14:textId="77777777" w:rsidR="001B2A90" w:rsidRPr="00CB06B1" w:rsidRDefault="001B2A90" w:rsidP="00F55B51">
    <w:pPr>
      <w:pStyle w:val="Header"/>
      <w:ind w:left="-142"/>
      <w:jc w:val="center"/>
      <w:rPr>
        <w:rFonts w:ascii="Lato" w:hAnsi="Lato" w:cs="Arial"/>
        <w:b/>
        <w:smallCaps/>
        <w:sz w:val="28"/>
        <w:szCs w:val="28"/>
      </w:rPr>
    </w:pPr>
    <w:r w:rsidRPr="00CB06B1">
      <w:rPr>
        <w:rFonts w:ascii="Lato" w:hAnsi="Lato"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A580EFD"/>
    <w:multiLevelType w:val="multilevel"/>
    <w:tmpl w:val="70DE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7" w15:restartNumberingAfterBreak="0">
    <w:nsid w:val="2D85045B"/>
    <w:multiLevelType w:val="multilevel"/>
    <w:tmpl w:val="AB5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8146CC"/>
    <w:multiLevelType w:val="multilevel"/>
    <w:tmpl w:val="A294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D2269"/>
    <w:multiLevelType w:val="multilevel"/>
    <w:tmpl w:val="A2C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4B01D1"/>
    <w:multiLevelType w:val="multilevel"/>
    <w:tmpl w:val="BFB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2" w15:restartNumberingAfterBreak="0">
    <w:nsid w:val="42DE76DC"/>
    <w:multiLevelType w:val="multilevel"/>
    <w:tmpl w:val="3136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91F4F"/>
    <w:multiLevelType w:val="multilevel"/>
    <w:tmpl w:val="8C66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B455E59"/>
    <w:multiLevelType w:val="multilevel"/>
    <w:tmpl w:val="76F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0C2DBE"/>
    <w:multiLevelType w:val="hybridMultilevel"/>
    <w:tmpl w:val="346A2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5F44E6"/>
    <w:multiLevelType w:val="multilevel"/>
    <w:tmpl w:val="021E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07C7E"/>
    <w:multiLevelType w:val="hybridMultilevel"/>
    <w:tmpl w:val="DE88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8F32DC"/>
    <w:multiLevelType w:val="multilevel"/>
    <w:tmpl w:val="D236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3D441C"/>
    <w:multiLevelType w:val="multilevel"/>
    <w:tmpl w:val="5314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583E17"/>
    <w:multiLevelType w:val="multilevel"/>
    <w:tmpl w:val="7C7E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D1B06"/>
    <w:multiLevelType w:val="multilevel"/>
    <w:tmpl w:val="C16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105E9B"/>
    <w:multiLevelType w:val="multilevel"/>
    <w:tmpl w:val="56CA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097413"/>
    <w:multiLevelType w:val="multilevel"/>
    <w:tmpl w:val="760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0A6853"/>
    <w:multiLevelType w:val="multilevel"/>
    <w:tmpl w:val="160A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F62507"/>
    <w:multiLevelType w:val="multilevel"/>
    <w:tmpl w:val="830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639988">
    <w:abstractNumId w:val="14"/>
  </w:num>
  <w:num w:numId="2" w16cid:durableId="1985350615">
    <w:abstractNumId w:val="6"/>
  </w:num>
  <w:num w:numId="3" w16cid:durableId="1542745234">
    <w:abstractNumId w:val="11"/>
  </w:num>
  <w:num w:numId="4" w16cid:durableId="437913058">
    <w:abstractNumId w:val="0"/>
  </w:num>
  <w:num w:numId="5" w16cid:durableId="1104106517">
    <w:abstractNumId w:val="2"/>
  </w:num>
  <w:num w:numId="6" w16cid:durableId="1158495163">
    <w:abstractNumId w:val="18"/>
  </w:num>
  <w:num w:numId="7" w16cid:durableId="1264266130">
    <w:abstractNumId w:val="16"/>
  </w:num>
  <w:num w:numId="8" w16cid:durableId="1392342501">
    <w:abstractNumId w:val="25"/>
  </w:num>
  <w:num w:numId="9" w16cid:durableId="965625666">
    <w:abstractNumId w:val="7"/>
  </w:num>
  <w:num w:numId="10" w16cid:durableId="1923679641">
    <w:abstractNumId w:val="12"/>
  </w:num>
  <w:num w:numId="11" w16cid:durableId="1035815358">
    <w:abstractNumId w:val="19"/>
  </w:num>
  <w:num w:numId="12" w16cid:durableId="611396593">
    <w:abstractNumId w:val="23"/>
  </w:num>
  <w:num w:numId="13" w16cid:durableId="300160911">
    <w:abstractNumId w:val="24"/>
  </w:num>
  <w:num w:numId="14" w16cid:durableId="204947271">
    <w:abstractNumId w:val="9"/>
  </w:num>
  <w:num w:numId="15" w16cid:durableId="1983460758">
    <w:abstractNumId w:val="10"/>
  </w:num>
  <w:num w:numId="16" w16cid:durableId="402871074">
    <w:abstractNumId w:val="20"/>
  </w:num>
  <w:num w:numId="17" w16cid:durableId="1439912717">
    <w:abstractNumId w:val="5"/>
  </w:num>
  <w:num w:numId="18" w16cid:durableId="1488932248">
    <w:abstractNumId w:val="21"/>
  </w:num>
  <w:num w:numId="19" w16cid:durableId="787940923">
    <w:abstractNumId w:val="17"/>
  </w:num>
  <w:num w:numId="20" w16cid:durableId="2100717312">
    <w:abstractNumId w:val="8"/>
  </w:num>
  <w:num w:numId="21" w16cid:durableId="212036954">
    <w:abstractNumId w:val="15"/>
  </w:num>
  <w:num w:numId="22" w16cid:durableId="1506088850">
    <w:abstractNumId w:val="22"/>
  </w:num>
  <w:num w:numId="23" w16cid:durableId="82462599">
    <w:abstractNumId w:val="26"/>
  </w:num>
  <w:num w:numId="24" w16cid:durableId="78415995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3B78"/>
    <w:rsid w:val="00014716"/>
    <w:rsid w:val="00023325"/>
    <w:rsid w:val="000439E4"/>
    <w:rsid w:val="0004771B"/>
    <w:rsid w:val="000608E8"/>
    <w:rsid w:val="00091A58"/>
    <w:rsid w:val="00092DD0"/>
    <w:rsid w:val="000A0163"/>
    <w:rsid w:val="000B2430"/>
    <w:rsid w:val="000D38EB"/>
    <w:rsid w:val="000E09C6"/>
    <w:rsid w:val="00110E81"/>
    <w:rsid w:val="00145E82"/>
    <w:rsid w:val="0015099B"/>
    <w:rsid w:val="00154A5E"/>
    <w:rsid w:val="0015532E"/>
    <w:rsid w:val="001608D4"/>
    <w:rsid w:val="00174203"/>
    <w:rsid w:val="0017754D"/>
    <w:rsid w:val="00183B33"/>
    <w:rsid w:val="00197A5F"/>
    <w:rsid w:val="001A43C9"/>
    <w:rsid w:val="001A4830"/>
    <w:rsid w:val="001B2A90"/>
    <w:rsid w:val="001B461D"/>
    <w:rsid w:val="001D1F88"/>
    <w:rsid w:val="001E3518"/>
    <w:rsid w:val="002065ED"/>
    <w:rsid w:val="00225770"/>
    <w:rsid w:val="00255049"/>
    <w:rsid w:val="00267F7F"/>
    <w:rsid w:val="00287B36"/>
    <w:rsid w:val="00290500"/>
    <w:rsid w:val="002916E8"/>
    <w:rsid w:val="00297EEF"/>
    <w:rsid w:val="002A2F77"/>
    <w:rsid w:val="002B21C3"/>
    <w:rsid w:val="002D4A35"/>
    <w:rsid w:val="002E170D"/>
    <w:rsid w:val="002E34C0"/>
    <w:rsid w:val="00324580"/>
    <w:rsid w:val="00341E13"/>
    <w:rsid w:val="00364791"/>
    <w:rsid w:val="00382DCB"/>
    <w:rsid w:val="00383BE6"/>
    <w:rsid w:val="00386ABC"/>
    <w:rsid w:val="003B081D"/>
    <w:rsid w:val="003B2EB5"/>
    <w:rsid w:val="003C0A7E"/>
    <w:rsid w:val="00407466"/>
    <w:rsid w:val="00416FB8"/>
    <w:rsid w:val="004176C3"/>
    <w:rsid w:val="00434D92"/>
    <w:rsid w:val="00456024"/>
    <w:rsid w:val="00457479"/>
    <w:rsid w:val="00467712"/>
    <w:rsid w:val="004757CF"/>
    <w:rsid w:val="00480895"/>
    <w:rsid w:val="00482382"/>
    <w:rsid w:val="00483CC9"/>
    <w:rsid w:val="004852D8"/>
    <w:rsid w:val="00493703"/>
    <w:rsid w:val="004A322B"/>
    <w:rsid w:val="004B2994"/>
    <w:rsid w:val="004C2411"/>
    <w:rsid w:val="004C3FFF"/>
    <w:rsid w:val="004C44EA"/>
    <w:rsid w:val="004E2B71"/>
    <w:rsid w:val="00502CDE"/>
    <w:rsid w:val="00514D77"/>
    <w:rsid w:val="00520EAC"/>
    <w:rsid w:val="005358D9"/>
    <w:rsid w:val="005431E2"/>
    <w:rsid w:val="00543A17"/>
    <w:rsid w:val="00553DE4"/>
    <w:rsid w:val="00556B70"/>
    <w:rsid w:val="005602C8"/>
    <w:rsid w:val="00566E09"/>
    <w:rsid w:val="00584300"/>
    <w:rsid w:val="00586599"/>
    <w:rsid w:val="005A03DD"/>
    <w:rsid w:val="005B5190"/>
    <w:rsid w:val="005C1FBB"/>
    <w:rsid w:val="005D08E0"/>
    <w:rsid w:val="005F161F"/>
    <w:rsid w:val="00601D69"/>
    <w:rsid w:val="006171BF"/>
    <w:rsid w:val="006224AD"/>
    <w:rsid w:val="00624CD4"/>
    <w:rsid w:val="00640C69"/>
    <w:rsid w:val="006438E2"/>
    <w:rsid w:val="00645D48"/>
    <w:rsid w:val="00647D3A"/>
    <w:rsid w:val="00652A42"/>
    <w:rsid w:val="00673807"/>
    <w:rsid w:val="00681EAB"/>
    <w:rsid w:val="0069034A"/>
    <w:rsid w:val="006934BA"/>
    <w:rsid w:val="006A391E"/>
    <w:rsid w:val="006D3CEE"/>
    <w:rsid w:val="006D7BC5"/>
    <w:rsid w:val="006E1EBE"/>
    <w:rsid w:val="006F46C2"/>
    <w:rsid w:val="0072183D"/>
    <w:rsid w:val="00724715"/>
    <w:rsid w:val="00743D76"/>
    <w:rsid w:val="00756550"/>
    <w:rsid w:val="00762004"/>
    <w:rsid w:val="00762795"/>
    <w:rsid w:val="00770638"/>
    <w:rsid w:val="007770CA"/>
    <w:rsid w:val="007830B1"/>
    <w:rsid w:val="007B47F6"/>
    <w:rsid w:val="007D26DC"/>
    <w:rsid w:val="007D3755"/>
    <w:rsid w:val="007F0E5A"/>
    <w:rsid w:val="007F13A8"/>
    <w:rsid w:val="007F3ECE"/>
    <w:rsid w:val="007F729D"/>
    <w:rsid w:val="007F72D7"/>
    <w:rsid w:val="00805BE2"/>
    <w:rsid w:val="008178C0"/>
    <w:rsid w:val="00822219"/>
    <w:rsid w:val="0082407F"/>
    <w:rsid w:val="008264D8"/>
    <w:rsid w:val="00826587"/>
    <w:rsid w:val="00841ACE"/>
    <w:rsid w:val="00850C04"/>
    <w:rsid w:val="00874427"/>
    <w:rsid w:val="0088006A"/>
    <w:rsid w:val="00893F81"/>
    <w:rsid w:val="008A071A"/>
    <w:rsid w:val="008B06BE"/>
    <w:rsid w:val="008C21C8"/>
    <w:rsid w:val="008C5A62"/>
    <w:rsid w:val="0090541F"/>
    <w:rsid w:val="00920C0C"/>
    <w:rsid w:val="00920E86"/>
    <w:rsid w:val="00920FDB"/>
    <w:rsid w:val="00921058"/>
    <w:rsid w:val="0092158F"/>
    <w:rsid w:val="00927BE8"/>
    <w:rsid w:val="009356CE"/>
    <w:rsid w:val="009376FF"/>
    <w:rsid w:val="009547DB"/>
    <w:rsid w:val="0096017F"/>
    <w:rsid w:val="00982376"/>
    <w:rsid w:val="0098416F"/>
    <w:rsid w:val="00984B86"/>
    <w:rsid w:val="009C17CE"/>
    <w:rsid w:val="009D22D1"/>
    <w:rsid w:val="009D2BAF"/>
    <w:rsid w:val="009E3F2E"/>
    <w:rsid w:val="00A00FDD"/>
    <w:rsid w:val="00A449FC"/>
    <w:rsid w:val="00A50785"/>
    <w:rsid w:val="00A56833"/>
    <w:rsid w:val="00A62515"/>
    <w:rsid w:val="00A64CFF"/>
    <w:rsid w:val="00A6746E"/>
    <w:rsid w:val="00A76E27"/>
    <w:rsid w:val="00A9158C"/>
    <w:rsid w:val="00AA77CC"/>
    <w:rsid w:val="00AB2CE5"/>
    <w:rsid w:val="00AB307A"/>
    <w:rsid w:val="00AC7F69"/>
    <w:rsid w:val="00AD38C8"/>
    <w:rsid w:val="00B04818"/>
    <w:rsid w:val="00B109CA"/>
    <w:rsid w:val="00B14F8E"/>
    <w:rsid w:val="00B21B76"/>
    <w:rsid w:val="00B35279"/>
    <w:rsid w:val="00B5365E"/>
    <w:rsid w:val="00B830C1"/>
    <w:rsid w:val="00B83E89"/>
    <w:rsid w:val="00B84E72"/>
    <w:rsid w:val="00B85F11"/>
    <w:rsid w:val="00B9157F"/>
    <w:rsid w:val="00BA2A12"/>
    <w:rsid w:val="00BA5B4B"/>
    <w:rsid w:val="00BC471B"/>
    <w:rsid w:val="00BC745E"/>
    <w:rsid w:val="00BE13FB"/>
    <w:rsid w:val="00BE4AF8"/>
    <w:rsid w:val="00BE556E"/>
    <w:rsid w:val="00C05D13"/>
    <w:rsid w:val="00C13528"/>
    <w:rsid w:val="00C15D29"/>
    <w:rsid w:val="00C21E23"/>
    <w:rsid w:val="00C34EA2"/>
    <w:rsid w:val="00C46CE9"/>
    <w:rsid w:val="00C6131E"/>
    <w:rsid w:val="00C61C6F"/>
    <w:rsid w:val="00C6257E"/>
    <w:rsid w:val="00C71F41"/>
    <w:rsid w:val="00C82E63"/>
    <w:rsid w:val="00C95100"/>
    <w:rsid w:val="00C978E6"/>
    <w:rsid w:val="00CA3D46"/>
    <w:rsid w:val="00CB06B1"/>
    <w:rsid w:val="00CB20F1"/>
    <w:rsid w:val="00CD5D4A"/>
    <w:rsid w:val="00CE502B"/>
    <w:rsid w:val="00D1318B"/>
    <w:rsid w:val="00D26C4F"/>
    <w:rsid w:val="00D329A6"/>
    <w:rsid w:val="00D33A59"/>
    <w:rsid w:val="00D42548"/>
    <w:rsid w:val="00D43470"/>
    <w:rsid w:val="00D5085F"/>
    <w:rsid w:val="00D520E4"/>
    <w:rsid w:val="00D64C59"/>
    <w:rsid w:val="00D64C85"/>
    <w:rsid w:val="00D6732C"/>
    <w:rsid w:val="00DB49BD"/>
    <w:rsid w:val="00DF31B1"/>
    <w:rsid w:val="00E03B54"/>
    <w:rsid w:val="00E13CC6"/>
    <w:rsid w:val="00E14DF1"/>
    <w:rsid w:val="00E2250C"/>
    <w:rsid w:val="00E22ACF"/>
    <w:rsid w:val="00E53475"/>
    <w:rsid w:val="00E722A3"/>
    <w:rsid w:val="00E74EBE"/>
    <w:rsid w:val="00E760A1"/>
    <w:rsid w:val="00E77359"/>
    <w:rsid w:val="00E83956"/>
    <w:rsid w:val="00E86272"/>
    <w:rsid w:val="00EA19E3"/>
    <w:rsid w:val="00EA44F5"/>
    <w:rsid w:val="00EB1BA4"/>
    <w:rsid w:val="00EC1B3B"/>
    <w:rsid w:val="00EC7B3B"/>
    <w:rsid w:val="00ED102A"/>
    <w:rsid w:val="00EE3C6E"/>
    <w:rsid w:val="00EE4321"/>
    <w:rsid w:val="00EF0236"/>
    <w:rsid w:val="00EF1BB6"/>
    <w:rsid w:val="00EF20E6"/>
    <w:rsid w:val="00EF33BF"/>
    <w:rsid w:val="00F02B5B"/>
    <w:rsid w:val="00F069CA"/>
    <w:rsid w:val="00F44AC7"/>
    <w:rsid w:val="00F46810"/>
    <w:rsid w:val="00F523B3"/>
    <w:rsid w:val="00F55B51"/>
    <w:rsid w:val="00F5619F"/>
    <w:rsid w:val="00F66BD5"/>
    <w:rsid w:val="00F706C7"/>
    <w:rsid w:val="00F73DCC"/>
    <w:rsid w:val="00F810FA"/>
    <w:rsid w:val="00F9086D"/>
    <w:rsid w:val="00F94DF3"/>
    <w:rsid w:val="00FB18CE"/>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2D4C8D"/>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ListParagraph1">
    <w:name w:val="List Paragraph1"/>
    <w:basedOn w:val="Normal"/>
    <w:rsid w:val="00E86272"/>
    <w:pPr>
      <w:spacing w:after="200" w:line="276" w:lineRule="auto"/>
      <w:ind w:left="720"/>
    </w:pPr>
    <w:rPr>
      <w:rFonts w:ascii="Calibri" w:hAnsi="Calibri"/>
      <w:sz w:val="22"/>
      <w:szCs w:val="22"/>
      <w:lang w:val="fr-FR"/>
    </w:rPr>
  </w:style>
  <w:style w:type="paragraph" w:styleId="ListParagraph">
    <w:name w:val="List Paragraph"/>
    <w:basedOn w:val="Normal"/>
    <w:uiPriority w:val="34"/>
    <w:qFormat/>
    <w:rsid w:val="000608E8"/>
    <w:pPr>
      <w:ind w:left="720"/>
      <w:contextualSpacing/>
    </w:pPr>
  </w:style>
  <w:style w:type="paragraph" w:styleId="HTMLPreformatted">
    <w:name w:val="HTML Preformatted"/>
    <w:basedOn w:val="Normal"/>
    <w:link w:val="HTMLPreformattedChar"/>
    <w:uiPriority w:val="99"/>
    <w:semiHidden/>
    <w:unhideWhenUsed/>
    <w:rsid w:val="005B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5B5190"/>
    <w:rPr>
      <w:rFonts w:ascii="Courier New" w:hAnsi="Courier New" w:cs="Courier New"/>
      <w:lang w:val="fr-FR" w:eastAsia="fr-FR"/>
    </w:rPr>
  </w:style>
  <w:style w:type="character" w:customStyle="1" w:styleId="y2iqfc">
    <w:name w:val="y2iqfc"/>
    <w:basedOn w:val="DefaultParagraphFont"/>
    <w:rsid w:val="005B5190"/>
  </w:style>
  <w:style w:type="paragraph" w:customStyle="1" w:styleId="paragraph">
    <w:name w:val="paragraph"/>
    <w:basedOn w:val="Normal"/>
    <w:rsid w:val="00E74EBE"/>
    <w:pPr>
      <w:spacing w:before="100" w:beforeAutospacing="1" w:after="100" w:afterAutospacing="1"/>
    </w:pPr>
    <w:rPr>
      <w:szCs w:val="24"/>
      <w:lang w:val="en-US"/>
    </w:rPr>
  </w:style>
  <w:style w:type="character" w:customStyle="1" w:styleId="normaltextrun">
    <w:name w:val="normaltextrun"/>
    <w:basedOn w:val="DefaultParagraphFont"/>
    <w:rsid w:val="00E74EBE"/>
  </w:style>
  <w:style w:type="character" w:customStyle="1" w:styleId="eop">
    <w:name w:val="eop"/>
    <w:basedOn w:val="DefaultParagraphFont"/>
    <w:rsid w:val="00E7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4313">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33998499">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41572154">
      <w:bodyDiv w:val="1"/>
      <w:marLeft w:val="0"/>
      <w:marRight w:val="0"/>
      <w:marTop w:val="0"/>
      <w:marBottom w:val="0"/>
      <w:divBdr>
        <w:top w:val="none" w:sz="0" w:space="0" w:color="auto"/>
        <w:left w:val="none" w:sz="0" w:space="0" w:color="auto"/>
        <w:bottom w:val="none" w:sz="0" w:space="0" w:color="auto"/>
        <w:right w:val="none" w:sz="0" w:space="0" w:color="auto"/>
      </w:divBdr>
    </w:div>
    <w:div w:id="1657144312">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41544499">
      <w:bodyDiv w:val="1"/>
      <w:marLeft w:val="0"/>
      <w:marRight w:val="0"/>
      <w:marTop w:val="0"/>
      <w:marBottom w:val="0"/>
      <w:divBdr>
        <w:top w:val="none" w:sz="0" w:space="0" w:color="auto"/>
        <w:left w:val="none" w:sz="0" w:space="0" w:color="auto"/>
        <w:bottom w:val="none" w:sz="0" w:space="0" w:color="auto"/>
        <w:right w:val="none" w:sz="0" w:space="0" w:color="auto"/>
      </w:divBdr>
      <w:divsChild>
        <w:div w:id="411857195">
          <w:marLeft w:val="0"/>
          <w:marRight w:val="0"/>
          <w:marTop w:val="0"/>
          <w:marBottom w:val="0"/>
          <w:divBdr>
            <w:top w:val="none" w:sz="0" w:space="0" w:color="auto"/>
            <w:left w:val="none" w:sz="0" w:space="0" w:color="auto"/>
            <w:bottom w:val="none" w:sz="0" w:space="0" w:color="auto"/>
            <w:right w:val="none" w:sz="0" w:space="0" w:color="auto"/>
          </w:divBdr>
        </w:div>
        <w:div w:id="2038315390">
          <w:marLeft w:val="0"/>
          <w:marRight w:val="0"/>
          <w:marTop w:val="0"/>
          <w:marBottom w:val="0"/>
          <w:divBdr>
            <w:top w:val="none" w:sz="0" w:space="0" w:color="auto"/>
            <w:left w:val="none" w:sz="0" w:space="0" w:color="auto"/>
            <w:bottom w:val="none" w:sz="0" w:space="0" w:color="auto"/>
            <w:right w:val="none" w:sz="0" w:space="0" w:color="auto"/>
          </w:divBdr>
        </w:div>
        <w:div w:id="2069840539">
          <w:marLeft w:val="0"/>
          <w:marRight w:val="0"/>
          <w:marTop w:val="0"/>
          <w:marBottom w:val="0"/>
          <w:divBdr>
            <w:top w:val="none" w:sz="0" w:space="0" w:color="auto"/>
            <w:left w:val="none" w:sz="0" w:space="0" w:color="auto"/>
            <w:bottom w:val="none" w:sz="0" w:space="0" w:color="auto"/>
            <w:right w:val="none" w:sz="0" w:space="0" w:color="auto"/>
          </w:divBdr>
        </w:div>
        <w:div w:id="1263731148">
          <w:marLeft w:val="0"/>
          <w:marRight w:val="0"/>
          <w:marTop w:val="0"/>
          <w:marBottom w:val="0"/>
          <w:divBdr>
            <w:top w:val="none" w:sz="0" w:space="0" w:color="auto"/>
            <w:left w:val="none" w:sz="0" w:space="0" w:color="auto"/>
            <w:bottom w:val="none" w:sz="0" w:space="0" w:color="auto"/>
            <w:right w:val="none" w:sz="0" w:space="0" w:color="auto"/>
          </w:divBdr>
        </w:div>
        <w:div w:id="1996838801">
          <w:marLeft w:val="0"/>
          <w:marRight w:val="0"/>
          <w:marTop w:val="0"/>
          <w:marBottom w:val="0"/>
          <w:divBdr>
            <w:top w:val="none" w:sz="0" w:space="0" w:color="auto"/>
            <w:left w:val="none" w:sz="0" w:space="0" w:color="auto"/>
            <w:bottom w:val="none" w:sz="0" w:space="0" w:color="auto"/>
            <w:right w:val="none" w:sz="0" w:space="0" w:color="auto"/>
          </w:divBdr>
        </w:div>
        <w:div w:id="152529241">
          <w:marLeft w:val="0"/>
          <w:marRight w:val="0"/>
          <w:marTop w:val="0"/>
          <w:marBottom w:val="0"/>
          <w:divBdr>
            <w:top w:val="none" w:sz="0" w:space="0" w:color="auto"/>
            <w:left w:val="none" w:sz="0" w:space="0" w:color="auto"/>
            <w:bottom w:val="none" w:sz="0" w:space="0" w:color="auto"/>
            <w:right w:val="none" w:sz="0" w:space="0" w:color="auto"/>
          </w:divBdr>
        </w:div>
        <w:div w:id="1337460675">
          <w:marLeft w:val="0"/>
          <w:marRight w:val="0"/>
          <w:marTop w:val="0"/>
          <w:marBottom w:val="0"/>
          <w:divBdr>
            <w:top w:val="none" w:sz="0" w:space="0" w:color="auto"/>
            <w:left w:val="none" w:sz="0" w:space="0" w:color="auto"/>
            <w:bottom w:val="none" w:sz="0" w:space="0" w:color="auto"/>
            <w:right w:val="none" w:sz="0" w:space="0" w:color="auto"/>
          </w:divBdr>
        </w:div>
        <w:div w:id="2056663593">
          <w:marLeft w:val="0"/>
          <w:marRight w:val="0"/>
          <w:marTop w:val="0"/>
          <w:marBottom w:val="0"/>
          <w:divBdr>
            <w:top w:val="none" w:sz="0" w:space="0" w:color="auto"/>
            <w:left w:val="none" w:sz="0" w:space="0" w:color="auto"/>
            <w:bottom w:val="none" w:sz="0" w:space="0" w:color="auto"/>
            <w:right w:val="none" w:sz="0" w:space="0" w:color="auto"/>
          </w:divBdr>
        </w:div>
        <w:div w:id="253247970">
          <w:marLeft w:val="0"/>
          <w:marRight w:val="0"/>
          <w:marTop w:val="0"/>
          <w:marBottom w:val="0"/>
          <w:divBdr>
            <w:top w:val="none" w:sz="0" w:space="0" w:color="auto"/>
            <w:left w:val="none" w:sz="0" w:space="0" w:color="auto"/>
            <w:bottom w:val="none" w:sz="0" w:space="0" w:color="auto"/>
            <w:right w:val="none" w:sz="0" w:space="0" w:color="auto"/>
          </w:divBdr>
        </w:div>
        <w:div w:id="1906646060">
          <w:marLeft w:val="0"/>
          <w:marRight w:val="0"/>
          <w:marTop w:val="0"/>
          <w:marBottom w:val="0"/>
          <w:divBdr>
            <w:top w:val="none" w:sz="0" w:space="0" w:color="auto"/>
            <w:left w:val="none" w:sz="0" w:space="0" w:color="auto"/>
            <w:bottom w:val="none" w:sz="0" w:space="0" w:color="auto"/>
            <w:right w:val="none" w:sz="0" w:space="0" w:color="auto"/>
          </w:divBdr>
        </w:div>
        <w:div w:id="1950892667">
          <w:marLeft w:val="0"/>
          <w:marRight w:val="0"/>
          <w:marTop w:val="0"/>
          <w:marBottom w:val="0"/>
          <w:divBdr>
            <w:top w:val="none" w:sz="0" w:space="0" w:color="auto"/>
            <w:left w:val="none" w:sz="0" w:space="0" w:color="auto"/>
            <w:bottom w:val="none" w:sz="0" w:space="0" w:color="auto"/>
            <w:right w:val="none" w:sz="0" w:space="0" w:color="auto"/>
          </w:divBdr>
        </w:div>
      </w:divsChild>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2D9756DAD944AB801E79A4507C4ED" ma:contentTypeVersion="12" ma:contentTypeDescription="Create a new document." ma:contentTypeScope="" ma:versionID="72d069da7719ea7cad358ddb2b63b37f">
  <xsd:schema xmlns:xsd="http://www.w3.org/2001/XMLSchema" xmlns:xs="http://www.w3.org/2001/XMLSchema" xmlns:p="http://schemas.microsoft.com/office/2006/metadata/properties" xmlns:ns3="9cf49d6f-b0f7-4371-8833-12d205d63196" xmlns:ns4="ed69210b-77fc-4d56-b830-5b03288a3a90" targetNamespace="http://schemas.microsoft.com/office/2006/metadata/properties" ma:root="true" ma:fieldsID="20521dbbfd0b6d25dc0e3fda99225626" ns3:_="" ns4:_="">
    <xsd:import namespace="9cf49d6f-b0f7-4371-8833-12d205d63196"/>
    <xsd:import namespace="ed69210b-77fc-4d56-b830-5b03288a3a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9d6f-b0f7-4371-8833-12d205d63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9210b-77fc-4d56-b830-5b03288a3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1740-C954-4166-B39D-CFCE614AF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77584-C669-4659-8D14-C337CB128A03}">
  <ds:schemaRefs>
    <ds:schemaRef ds:uri="http://schemas.microsoft.com/sharepoint/v3/contenttype/forms"/>
  </ds:schemaRefs>
</ds:datastoreItem>
</file>

<file path=customXml/itemProps3.xml><?xml version="1.0" encoding="utf-8"?>
<ds:datastoreItem xmlns:ds="http://schemas.openxmlformats.org/officeDocument/2006/customXml" ds:itemID="{E36CAB60-9838-423C-8EE9-76BF2DC0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9d6f-b0f7-4371-8833-12d205d63196"/>
    <ds:schemaRef ds:uri="ed69210b-77fc-4d56-b830-5b03288a3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1532D-8C4A-480E-8611-98F12A4E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6667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March 2002 version</vt:lpstr>
      <vt:lpstr>March 2002 version</vt:lpstr>
    </vt:vector>
  </TitlesOfParts>
  <Company>OXFAM UK</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Ami-Yu Kawanda, MarieJosephe</cp:lastModifiedBy>
  <cp:revision>5</cp:revision>
  <cp:lastPrinted>2011-08-02T10:07:00Z</cp:lastPrinted>
  <dcterms:created xsi:type="dcterms:W3CDTF">2024-12-12T11:34:00Z</dcterms:created>
  <dcterms:modified xsi:type="dcterms:W3CDTF">2024-12-12T11:35:00Z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0x010100A632D9756DAD944AB801E79A4507C4ED</vt:lpwstr>
  </property>
</Properties>
</file>