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4DE1" w14:textId="77777777" w:rsidR="002E170D" w:rsidRPr="00DD7D9E" w:rsidRDefault="002E170D" w:rsidP="009E3F2E">
      <w:pPr>
        <w:rPr>
          <w:rFonts w:ascii="Gill Sans MT" w:hAnsi="Gill Sans MT" w:cs="Arial"/>
          <w:b/>
          <w:i/>
          <w:color w:val="808080"/>
          <w:sz w:val="22"/>
          <w:szCs w:val="22"/>
          <w:lang w:val="fr-FR"/>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738"/>
        <w:gridCol w:w="4394"/>
      </w:tblGrid>
      <w:tr w:rsidR="00174203" w:rsidRPr="00CA1E64" w14:paraId="58463518" w14:textId="77777777" w:rsidTr="0024115D">
        <w:trPr>
          <w:trHeight w:val="413"/>
        </w:trPr>
        <w:tc>
          <w:tcPr>
            <w:tcW w:w="10207" w:type="dxa"/>
            <w:gridSpan w:val="3"/>
          </w:tcPr>
          <w:p w14:paraId="1C327F31" w14:textId="77777777" w:rsidR="002B21C3" w:rsidRPr="00D3414A" w:rsidRDefault="00F3512D" w:rsidP="00F24DF0">
            <w:pPr>
              <w:tabs>
                <w:tab w:val="left" w:pos="1418"/>
              </w:tabs>
              <w:rPr>
                <w:rFonts w:ascii="Gill Sans MT" w:hAnsi="Gill Sans MT" w:cs="Arial"/>
                <w:sz w:val="22"/>
                <w:szCs w:val="22"/>
                <w:lang w:val="fr-FR" w:eastAsia="en-GB"/>
              </w:rPr>
            </w:pPr>
            <w:r w:rsidRPr="00D3414A">
              <w:rPr>
                <w:rFonts w:ascii="Gill Sans MT" w:hAnsi="Gill Sans MT" w:cs="Arial"/>
                <w:b/>
                <w:sz w:val="22"/>
                <w:szCs w:val="22"/>
                <w:lang w:val="fr-FR"/>
              </w:rPr>
              <w:t>TITRE :</w:t>
            </w:r>
            <w:r w:rsidR="00174203" w:rsidRPr="00D3414A">
              <w:rPr>
                <w:rFonts w:ascii="Gill Sans MT" w:hAnsi="Gill Sans MT" w:cs="Arial"/>
                <w:b/>
                <w:sz w:val="22"/>
                <w:szCs w:val="22"/>
                <w:lang w:val="fr-FR"/>
              </w:rPr>
              <w:t xml:space="preserve"> </w:t>
            </w:r>
            <w:r w:rsidR="00EF33BF" w:rsidRPr="00D3414A">
              <w:rPr>
                <w:rFonts w:ascii="Gill Sans MT" w:hAnsi="Gill Sans MT" w:cs="Arial"/>
                <w:sz w:val="22"/>
                <w:szCs w:val="22"/>
                <w:lang w:val="fr-FR" w:eastAsia="en-GB"/>
              </w:rPr>
              <w:t> </w:t>
            </w:r>
            <w:r w:rsidR="00D3414A" w:rsidRPr="00D3414A">
              <w:rPr>
                <w:rFonts w:ascii="Gill Sans MT" w:hAnsi="Gill Sans MT" w:cs="Arial"/>
                <w:b/>
                <w:sz w:val="22"/>
                <w:szCs w:val="22"/>
                <w:lang w:val="fr-FR"/>
              </w:rPr>
              <w:t>Gestionnaire du Programme S</w:t>
            </w:r>
            <w:r w:rsidR="00F24DF0">
              <w:rPr>
                <w:rFonts w:ascii="Gill Sans MT" w:hAnsi="Gill Sans MT" w:cs="Arial"/>
                <w:b/>
                <w:sz w:val="22"/>
                <w:szCs w:val="22"/>
                <w:lang w:val="fr-FR"/>
              </w:rPr>
              <w:t>SRA</w:t>
            </w:r>
            <w:r w:rsidR="00D3414A" w:rsidRPr="00D3414A">
              <w:rPr>
                <w:rFonts w:ascii="Gill Sans MT" w:hAnsi="Gill Sans MT" w:cs="Arial"/>
                <w:b/>
                <w:sz w:val="22"/>
                <w:szCs w:val="22"/>
                <w:lang w:val="fr-FR"/>
              </w:rPr>
              <w:t xml:space="preserve"> </w:t>
            </w:r>
            <w:r w:rsidRPr="00D3414A">
              <w:rPr>
                <w:rFonts w:ascii="Gill Sans MT" w:hAnsi="Gill Sans MT" w:cs="Arial"/>
                <w:b/>
                <w:sz w:val="22"/>
                <w:szCs w:val="22"/>
                <w:lang w:val="fr-FR"/>
              </w:rPr>
              <w:t>(projet</w:t>
            </w:r>
            <w:r>
              <w:rPr>
                <w:rFonts w:ascii="Gill Sans MT" w:hAnsi="Gill Sans MT" w:cs="Arial"/>
                <w:b/>
                <w:sz w:val="22"/>
                <w:szCs w:val="22"/>
                <w:lang w:val="fr-FR"/>
              </w:rPr>
              <w:t xml:space="preserve"> GAC SANDRA</w:t>
            </w:r>
            <w:r w:rsidR="00D3414A" w:rsidRPr="00D3414A">
              <w:rPr>
                <w:rFonts w:ascii="Gill Sans MT" w:hAnsi="Gill Sans MT" w:cs="Arial"/>
                <w:b/>
                <w:sz w:val="22"/>
                <w:szCs w:val="22"/>
                <w:lang w:val="fr-FR"/>
              </w:rPr>
              <w:t>)</w:t>
            </w:r>
          </w:p>
        </w:tc>
      </w:tr>
      <w:tr w:rsidR="00174203" w:rsidRPr="004C3FFF" w14:paraId="08591D71" w14:textId="77777777" w:rsidTr="00967D56">
        <w:trPr>
          <w:trHeight w:val="404"/>
        </w:trPr>
        <w:tc>
          <w:tcPr>
            <w:tcW w:w="5813" w:type="dxa"/>
            <w:gridSpan w:val="2"/>
            <w:tcBorders>
              <w:bottom w:val="single" w:sz="4" w:space="0" w:color="auto"/>
            </w:tcBorders>
          </w:tcPr>
          <w:p w14:paraId="186FBFB3" w14:textId="77777777" w:rsidR="00EF33BF" w:rsidRPr="0024115D" w:rsidRDefault="00DD7D9E" w:rsidP="00967D56">
            <w:pPr>
              <w:tabs>
                <w:tab w:val="left" w:pos="1418"/>
              </w:tabs>
              <w:rPr>
                <w:rFonts w:ascii="Gill Sans MT" w:hAnsi="Gill Sans MT" w:cs="Arial"/>
                <w:sz w:val="22"/>
                <w:szCs w:val="22"/>
                <w:lang w:val="fr-FR"/>
              </w:rPr>
            </w:pPr>
            <w:r w:rsidRPr="0024115D">
              <w:rPr>
                <w:rFonts w:ascii="Gill Sans MT" w:hAnsi="Gill Sans MT" w:cs="Arial"/>
                <w:b/>
                <w:sz w:val="22"/>
                <w:szCs w:val="22"/>
                <w:lang w:val="fr-FR"/>
              </w:rPr>
              <w:t>EQUIP</w:t>
            </w:r>
            <w:r w:rsidR="0077390B" w:rsidRPr="0024115D">
              <w:rPr>
                <w:rFonts w:ascii="Gill Sans MT" w:hAnsi="Gill Sans MT" w:cs="Arial"/>
                <w:b/>
                <w:sz w:val="22"/>
                <w:szCs w:val="22"/>
                <w:lang w:val="fr-FR"/>
              </w:rPr>
              <w:t>E</w:t>
            </w:r>
            <w:r w:rsidR="00F55B51" w:rsidRPr="0024115D">
              <w:rPr>
                <w:rFonts w:ascii="Gill Sans MT" w:hAnsi="Gill Sans MT" w:cs="Arial"/>
                <w:b/>
                <w:sz w:val="22"/>
                <w:szCs w:val="22"/>
                <w:lang w:val="fr-FR"/>
              </w:rPr>
              <w:t>/</w:t>
            </w:r>
            <w:r w:rsidR="00F3512D" w:rsidRPr="0024115D">
              <w:rPr>
                <w:rFonts w:ascii="Gill Sans MT" w:hAnsi="Gill Sans MT" w:cs="Arial"/>
                <w:b/>
                <w:sz w:val="22"/>
                <w:szCs w:val="22"/>
                <w:lang w:val="fr-FR"/>
              </w:rPr>
              <w:t>PROGRAMME :</w:t>
            </w:r>
            <w:r w:rsidR="00174203" w:rsidRPr="0024115D">
              <w:rPr>
                <w:rFonts w:ascii="Gill Sans MT" w:hAnsi="Gill Sans MT" w:cs="Arial"/>
                <w:b/>
                <w:sz w:val="22"/>
                <w:szCs w:val="22"/>
                <w:lang w:val="fr-FR"/>
              </w:rPr>
              <w:t xml:space="preserve"> </w:t>
            </w:r>
            <w:r w:rsidR="0024115D" w:rsidRPr="0024115D">
              <w:rPr>
                <w:rFonts w:ascii="Gill Sans MT" w:hAnsi="Gill Sans MT" w:cs="Arial"/>
                <w:b/>
                <w:sz w:val="22"/>
                <w:szCs w:val="22"/>
                <w:lang w:val="fr-FR"/>
              </w:rPr>
              <w:t>S</w:t>
            </w:r>
            <w:r w:rsidR="0024115D">
              <w:rPr>
                <w:rFonts w:ascii="Gill Sans MT" w:hAnsi="Gill Sans MT" w:cs="Arial"/>
                <w:b/>
                <w:sz w:val="22"/>
                <w:szCs w:val="22"/>
                <w:lang w:val="fr-FR"/>
              </w:rPr>
              <w:t>SR</w:t>
            </w:r>
            <w:r w:rsidR="0024115D" w:rsidRPr="0024115D">
              <w:rPr>
                <w:rFonts w:ascii="Gill Sans MT" w:hAnsi="Gill Sans MT" w:cs="Arial"/>
                <w:b/>
                <w:sz w:val="22"/>
                <w:szCs w:val="22"/>
                <w:lang w:val="fr-FR"/>
              </w:rPr>
              <w:t xml:space="preserve">A </w:t>
            </w:r>
          </w:p>
        </w:tc>
        <w:tc>
          <w:tcPr>
            <w:tcW w:w="4394" w:type="dxa"/>
            <w:tcBorders>
              <w:bottom w:val="single" w:sz="4" w:space="0" w:color="auto"/>
            </w:tcBorders>
          </w:tcPr>
          <w:p w14:paraId="1219F1AC" w14:textId="77777777" w:rsidR="00174203" w:rsidRPr="00967D56" w:rsidRDefault="00F55B51" w:rsidP="0024115D">
            <w:pPr>
              <w:tabs>
                <w:tab w:val="left" w:pos="1693"/>
              </w:tabs>
              <w:rPr>
                <w:rFonts w:ascii="Gill Sans MT" w:hAnsi="Gill Sans MT" w:cs="Arial"/>
                <w:sz w:val="22"/>
                <w:szCs w:val="22"/>
              </w:rPr>
            </w:pPr>
            <w:r w:rsidRPr="004C3FFF">
              <w:rPr>
                <w:rFonts w:ascii="Gill Sans MT" w:hAnsi="Gill Sans MT" w:cs="Arial"/>
                <w:b/>
                <w:sz w:val="22"/>
                <w:szCs w:val="22"/>
              </w:rPr>
              <w:t>L</w:t>
            </w:r>
            <w:r w:rsidR="00F24DF0">
              <w:rPr>
                <w:rFonts w:ascii="Gill Sans MT" w:hAnsi="Gill Sans MT" w:cs="Arial"/>
                <w:b/>
                <w:sz w:val="22"/>
                <w:szCs w:val="22"/>
              </w:rPr>
              <w:t>OCALISATION:</w:t>
            </w:r>
            <w:r w:rsidR="00967D56">
              <w:rPr>
                <w:rFonts w:ascii="Gill Sans MT" w:hAnsi="Gill Sans MT" w:cs="Arial"/>
                <w:b/>
                <w:sz w:val="22"/>
                <w:szCs w:val="22"/>
              </w:rPr>
              <w:t xml:space="preserve"> </w:t>
            </w:r>
            <w:r w:rsidR="00967D56" w:rsidRPr="00967D56">
              <w:rPr>
                <w:rFonts w:ascii="Gill Sans MT" w:hAnsi="Gill Sans MT" w:cs="Arial"/>
                <w:b/>
                <w:sz w:val="22"/>
                <w:szCs w:val="22"/>
              </w:rPr>
              <w:t>Ka</w:t>
            </w:r>
            <w:r w:rsidR="00F3512D">
              <w:rPr>
                <w:rFonts w:ascii="Gill Sans MT" w:hAnsi="Gill Sans MT" w:cs="Arial"/>
                <w:b/>
                <w:sz w:val="22"/>
                <w:szCs w:val="22"/>
              </w:rPr>
              <w:t>n</w:t>
            </w:r>
            <w:r w:rsidR="00967D56" w:rsidRPr="00967D56">
              <w:rPr>
                <w:rFonts w:ascii="Gill Sans MT" w:hAnsi="Gill Sans MT" w:cs="Arial"/>
                <w:b/>
                <w:sz w:val="22"/>
                <w:szCs w:val="22"/>
              </w:rPr>
              <w:t>a</w:t>
            </w:r>
            <w:r w:rsidR="00F3512D">
              <w:rPr>
                <w:rFonts w:ascii="Gill Sans MT" w:hAnsi="Gill Sans MT" w:cs="Arial"/>
                <w:b/>
                <w:sz w:val="22"/>
                <w:szCs w:val="22"/>
              </w:rPr>
              <w:t>nga</w:t>
            </w:r>
          </w:p>
        </w:tc>
      </w:tr>
      <w:tr w:rsidR="0024115D" w:rsidRPr="00CA1E64" w14:paraId="2F8A8B3C" w14:textId="77777777" w:rsidTr="00967D56">
        <w:trPr>
          <w:trHeight w:val="425"/>
        </w:trPr>
        <w:tc>
          <w:tcPr>
            <w:tcW w:w="5813" w:type="dxa"/>
            <w:gridSpan w:val="2"/>
            <w:tcBorders>
              <w:bottom w:val="single" w:sz="4" w:space="0" w:color="auto"/>
            </w:tcBorders>
          </w:tcPr>
          <w:p w14:paraId="5DCB363D" w14:textId="77777777" w:rsidR="0024115D" w:rsidRPr="0024115D" w:rsidRDefault="0024115D" w:rsidP="00F24DF0">
            <w:pPr>
              <w:tabs>
                <w:tab w:val="left" w:pos="1134"/>
                <w:tab w:val="left" w:pos="1698"/>
              </w:tabs>
              <w:snapToGrid w:val="0"/>
              <w:spacing w:before="120" w:after="120"/>
              <w:rPr>
                <w:rFonts w:ascii="Gill Sans MT" w:hAnsi="Gill Sans MT" w:cs="Arial"/>
                <w:sz w:val="22"/>
                <w:szCs w:val="22"/>
                <w:lang w:val="fr-FR"/>
              </w:rPr>
            </w:pPr>
            <w:r w:rsidRPr="0024115D">
              <w:rPr>
                <w:rFonts w:ascii="Gill Sans MT" w:hAnsi="Gill Sans MT" w:cs="Arial"/>
                <w:b/>
                <w:sz w:val="22"/>
                <w:szCs w:val="22"/>
                <w:lang w:val="fr-FR"/>
              </w:rPr>
              <w:t>GRADE</w:t>
            </w:r>
            <w:r w:rsidRPr="0024115D">
              <w:rPr>
                <w:rFonts w:ascii="Gill Sans MT" w:hAnsi="Gill Sans MT" w:cs="Arial"/>
                <w:sz w:val="22"/>
                <w:szCs w:val="22"/>
                <w:lang w:val="fr-FR"/>
              </w:rPr>
              <w:t xml:space="preserve">: </w:t>
            </w:r>
            <w:r w:rsidR="00967D56">
              <w:rPr>
                <w:rFonts w:ascii="Gill Sans MT" w:hAnsi="Gill Sans MT" w:cs="Arial"/>
                <w:sz w:val="22"/>
                <w:szCs w:val="22"/>
                <w:lang w:val="fr-FR"/>
              </w:rPr>
              <w:t>TBC</w:t>
            </w:r>
          </w:p>
        </w:tc>
        <w:tc>
          <w:tcPr>
            <w:tcW w:w="4394" w:type="dxa"/>
            <w:tcBorders>
              <w:bottom w:val="single" w:sz="4" w:space="0" w:color="auto"/>
            </w:tcBorders>
          </w:tcPr>
          <w:p w14:paraId="57ECB938" w14:textId="076FE163" w:rsidR="0024115D" w:rsidRPr="00DD7D9E" w:rsidRDefault="0024115D" w:rsidP="0024115D">
            <w:pPr>
              <w:tabs>
                <w:tab w:val="left" w:pos="984"/>
              </w:tabs>
              <w:rPr>
                <w:rFonts w:ascii="Gill Sans MT" w:hAnsi="Gill Sans MT" w:cs="Arial"/>
                <w:b/>
                <w:i/>
                <w:color w:val="808080"/>
                <w:sz w:val="22"/>
                <w:szCs w:val="22"/>
                <w:lang w:val="fr-FR"/>
              </w:rPr>
            </w:pPr>
            <w:r w:rsidRPr="0024115D">
              <w:rPr>
                <w:rFonts w:ascii="Gill Sans MT" w:hAnsi="Gill Sans MT" w:cs="Arial"/>
                <w:b/>
                <w:sz w:val="22"/>
                <w:szCs w:val="22"/>
                <w:lang w:val="fr-FR"/>
              </w:rPr>
              <w:t xml:space="preserve">Durée du contrat : </w:t>
            </w:r>
            <w:r w:rsidR="003D2BE8">
              <w:rPr>
                <w:rFonts w:ascii="Gill Sans MT" w:hAnsi="Gill Sans MT" w:cs="Arial"/>
                <w:b/>
                <w:sz w:val="22"/>
                <w:szCs w:val="22"/>
                <w:lang w:val="fr-FR"/>
              </w:rPr>
              <w:t>12</w:t>
            </w:r>
            <w:r w:rsidRPr="00967D56">
              <w:rPr>
                <w:rFonts w:ascii="Gill Sans MT" w:hAnsi="Gill Sans MT" w:cs="Arial"/>
                <w:b/>
                <w:sz w:val="22"/>
                <w:szCs w:val="22"/>
                <w:lang w:val="fr-FR"/>
              </w:rPr>
              <w:t xml:space="preserve"> mois renouvelables</w:t>
            </w:r>
            <w:r w:rsidRPr="00DD7D9E">
              <w:rPr>
                <w:rFonts w:ascii="Gill Sans MT" w:hAnsi="Gill Sans MT" w:cs="Arial"/>
                <w:b/>
                <w:i/>
                <w:color w:val="808080"/>
                <w:sz w:val="22"/>
                <w:szCs w:val="22"/>
                <w:lang w:val="fr-FR"/>
              </w:rPr>
              <w:t xml:space="preserve"> </w:t>
            </w:r>
          </w:p>
        </w:tc>
      </w:tr>
      <w:tr w:rsidR="0024115D" w:rsidRPr="00CA1E64" w14:paraId="344BC4C2" w14:textId="77777777" w:rsidTr="0024115D">
        <w:trPr>
          <w:trHeight w:val="425"/>
        </w:trPr>
        <w:tc>
          <w:tcPr>
            <w:tcW w:w="10207" w:type="dxa"/>
            <w:gridSpan w:val="3"/>
            <w:tcBorders>
              <w:bottom w:val="single" w:sz="4" w:space="0" w:color="auto"/>
            </w:tcBorders>
          </w:tcPr>
          <w:p w14:paraId="710C5A3B" w14:textId="77777777" w:rsidR="0024115D" w:rsidRPr="0024115D" w:rsidRDefault="00F24DF0" w:rsidP="0024115D">
            <w:pPr>
              <w:snapToGrid w:val="0"/>
              <w:spacing w:before="120" w:after="120"/>
              <w:rPr>
                <w:rFonts w:ascii="Gill Sans MT" w:eastAsia="Calibri" w:hAnsi="Gill Sans MT" w:cs="Arial"/>
                <w:b/>
                <w:sz w:val="22"/>
                <w:szCs w:val="22"/>
                <w:lang w:val="fr-FR"/>
              </w:rPr>
            </w:pPr>
            <w:r>
              <w:rPr>
                <w:rFonts w:ascii="Gill Sans MT" w:eastAsia="Calibri" w:hAnsi="Gill Sans MT" w:cs="Arial"/>
                <w:b/>
                <w:sz w:val="22"/>
                <w:szCs w:val="22"/>
                <w:lang w:val="fr-FR"/>
              </w:rPr>
              <w:t>SAUVEGARDE D</w:t>
            </w:r>
            <w:r w:rsidR="0024115D" w:rsidRPr="0024115D">
              <w:rPr>
                <w:rFonts w:ascii="Gill Sans MT" w:eastAsia="Calibri" w:hAnsi="Gill Sans MT" w:cs="Arial"/>
                <w:b/>
                <w:sz w:val="22"/>
                <w:szCs w:val="22"/>
                <w:lang w:val="fr-FR"/>
              </w:rPr>
              <w:t xml:space="preserve">ES ENFANTS : </w:t>
            </w:r>
            <w:bookmarkStart w:id="0" w:name="_GoBack"/>
            <w:bookmarkEnd w:id="0"/>
          </w:p>
          <w:p w14:paraId="01EE76AF" w14:textId="77777777" w:rsidR="0024115D" w:rsidRPr="00E008C6" w:rsidRDefault="0024115D" w:rsidP="0024115D">
            <w:pPr>
              <w:tabs>
                <w:tab w:val="left" w:pos="984"/>
              </w:tabs>
              <w:jc w:val="both"/>
              <w:rPr>
                <w:rFonts w:ascii="Gill Sans MT" w:hAnsi="Gill Sans MT" w:cs="Arial"/>
                <w:sz w:val="22"/>
                <w:szCs w:val="22"/>
                <w:lang w:val="fr-FR"/>
              </w:rPr>
            </w:pPr>
            <w:r w:rsidRPr="00F24DF0">
              <w:rPr>
                <w:rFonts w:ascii="Gill Sans MT" w:hAnsi="Gill Sans MT" w:cs="Arial"/>
                <w:b/>
                <w:sz w:val="22"/>
                <w:szCs w:val="22"/>
                <w:lang w:val="fr-FR"/>
              </w:rPr>
              <w:t>Niveau 3 :</w:t>
            </w:r>
            <w:r w:rsidRPr="0024115D">
              <w:rPr>
                <w:rFonts w:ascii="Gill Sans MT" w:hAnsi="Gill Sans MT" w:cs="Arial"/>
                <w:sz w:val="22"/>
                <w:szCs w:val="22"/>
                <w:lang w:val="fr-FR"/>
              </w:rPr>
              <w:t xml:space="preserve"> Le (la) titulaire du poste sera en contact avec des enfants et/ou des jeunes soit fréquemment </w:t>
            </w:r>
            <w:r w:rsidR="00967D56">
              <w:rPr>
                <w:rFonts w:ascii="Gill Sans MT" w:hAnsi="Gill Sans MT" w:cs="Arial"/>
                <w:sz w:val="22"/>
                <w:szCs w:val="22"/>
                <w:lang w:val="fr-FR"/>
              </w:rPr>
              <w:t xml:space="preserve">            </w:t>
            </w:r>
            <w:r w:rsidRPr="0024115D">
              <w:rPr>
                <w:rFonts w:ascii="Gill Sans MT" w:hAnsi="Gill Sans MT" w:cs="Arial"/>
                <w:sz w:val="22"/>
                <w:szCs w:val="22"/>
                <w:lang w:val="fr-FR"/>
              </w:rPr>
              <w:t xml:space="preserve">(une fois par semaine ou plus) soit intensivement (quatre jours par mois ou plus, ou pendant la nuit) parce </w:t>
            </w:r>
            <w:r w:rsidR="00967D56">
              <w:rPr>
                <w:rFonts w:ascii="Gill Sans MT" w:hAnsi="Gill Sans MT" w:cs="Arial"/>
                <w:sz w:val="22"/>
                <w:szCs w:val="22"/>
                <w:lang w:val="fr-FR"/>
              </w:rPr>
              <w:t xml:space="preserve">         </w:t>
            </w:r>
            <w:r w:rsidRPr="0024115D">
              <w:rPr>
                <w:rFonts w:ascii="Gill Sans MT" w:hAnsi="Gill Sans MT" w:cs="Arial"/>
                <w:sz w:val="22"/>
                <w:szCs w:val="22"/>
                <w:lang w:val="fr-FR"/>
              </w:rPr>
              <w:t>qu’il (elle) travaillera dans des programmes de pays ; rendra visite à des programmes de pays ; ou sera chargé(e) de mettre en œuvre les contrôles d’antécédents judiciaires/de contrôler le personnel de traitement.</w:t>
            </w:r>
          </w:p>
        </w:tc>
      </w:tr>
      <w:tr w:rsidR="0024115D" w:rsidRPr="00805D36" w14:paraId="02B1A0D4" w14:textId="77777777" w:rsidTr="0024115D">
        <w:trPr>
          <w:trHeight w:val="1765"/>
        </w:trPr>
        <w:tc>
          <w:tcPr>
            <w:tcW w:w="10207" w:type="dxa"/>
            <w:gridSpan w:val="3"/>
          </w:tcPr>
          <w:p w14:paraId="59C80E42" w14:textId="77777777" w:rsidR="00BB532B" w:rsidRPr="00BB532B" w:rsidRDefault="00F24DF0" w:rsidP="00BB532B">
            <w:pPr>
              <w:snapToGrid w:val="0"/>
              <w:spacing w:before="120" w:after="120"/>
              <w:jc w:val="both"/>
              <w:rPr>
                <w:rFonts w:ascii="Gill Sans MT" w:eastAsia="Calibri" w:hAnsi="Gill Sans MT" w:cs="Arial"/>
                <w:sz w:val="22"/>
                <w:szCs w:val="22"/>
                <w:lang w:val="fr-FR"/>
              </w:rPr>
            </w:pPr>
            <w:r>
              <w:rPr>
                <w:rFonts w:ascii="Gill Sans MT" w:eastAsia="Calibri" w:hAnsi="Gill Sans MT" w:cs="Arial"/>
                <w:b/>
                <w:sz w:val="22"/>
                <w:szCs w:val="22"/>
                <w:lang w:val="fr-FR"/>
              </w:rPr>
              <w:t>BUT DU POSTE</w:t>
            </w:r>
            <w:r w:rsidR="00BB532B" w:rsidRPr="00BB532B">
              <w:rPr>
                <w:rFonts w:ascii="Gill Sans MT" w:eastAsia="Calibri" w:hAnsi="Gill Sans MT" w:cs="Arial"/>
                <w:b/>
                <w:sz w:val="22"/>
                <w:szCs w:val="22"/>
                <w:lang w:val="fr-FR"/>
              </w:rPr>
              <w:t xml:space="preserve"> : </w:t>
            </w:r>
          </w:p>
          <w:p w14:paraId="6AD7EB44" w14:textId="494423D1" w:rsidR="00BB532B" w:rsidRDefault="00967D56" w:rsidP="00B51659">
            <w:pPr>
              <w:jc w:val="both"/>
              <w:rPr>
                <w:rFonts w:ascii="Gill Sans MT" w:hAnsi="Gill Sans MT" w:cs="Arial"/>
                <w:sz w:val="22"/>
                <w:szCs w:val="22"/>
                <w:lang w:val="fr-FR"/>
              </w:rPr>
            </w:pPr>
            <w:r>
              <w:rPr>
                <w:rFonts w:ascii="Gill Sans MT" w:hAnsi="Gill Sans MT" w:cs="Arial"/>
                <w:sz w:val="22"/>
                <w:szCs w:val="22"/>
                <w:lang w:val="fr-FR"/>
              </w:rPr>
              <w:t>Sous la supervision du Directeu</w:t>
            </w:r>
            <w:r w:rsidR="00B535CA">
              <w:rPr>
                <w:rFonts w:ascii="Gill Sans MT" w:hAnsi="Gill Sans MT" w:cs="Arial"/>
                <w:sz w:val="22"/>
                <w:szCs w:val="22"/>
                <w:lang w:val="fr-FR"/>
              </w:rPr>
              <w:t>r de</w:t>
            </w:r>
            <w:r>
              <w:rPr>
                <w:rFonts w:ascii="Gill Sans MT" w:hAnsi="Gill Sans MT" w:cs="Arial"/>
                <w:sz w:val="22"/>
                <w:szCs w:val="22"/>
                <w:lang w:val="fr-FR"/>
              </w:rPr>
              <w:t xml:space="preserve"> Programme </w:t>
            </w:r>
            <w:r w:rsidR="00405186" w:rsidRPr="00AA65BD">
              <w:rPr>
                <w:rFonts w:ascii="Gill Sans MT" w:hAnsi="Gill Sans MT" w:cs="Arial"/>
                <w:sz w:val="22"/>
                <w:szCs w:val="22"/>
                <w:lang w:val="fr-FR"/>
              </w:rPr>
              <w:t>santé sexuelle et reproductive des adolescents</w:t>
            </w:r>
            <w:r w:rsidR="00405186">
              <w:rPr>
                <w:rFonts w:ascii="Gill Sans MT" w:hAnsi="Gill Sans MT" w:cs="Arial"/>
                <w:sz w:val="22"/>
                <w:szCs w:val="22"/>
                <w:lang w:val="fr-FR"/>
              </w:rPr>
              <w:t xml:space="preserve"> (SSRA)</w:t>
            </w:r>
            <w:r w:rsidR="00E517FE">
              <w:rPr>
                <w:rFonts w:ascii="Gill Sans MT" w:hAnsi="Gill Sans MT" w:cs="Arial"/>
                <w:sz w:val="22"/>
                <w:szCs w:val="22"/>
                <w:lang w:val="fr-FR"/>
              </w:rPr>
              <w:t xml:space="preserve">, le poste couvre </w:t>
            </w:r>
            <w:r w:rsidR="00B51659">
              <w:rPr>
                <w:rFonts w:ascii="Gill Sans MT" w:hAnsi="Gill Sans MT" w:cs="Arial"/>
                <w:sz w:val="22"/>
                <w:szCs w:val="22"/>
                <w:lang w:val="fr-FR"/>
              </w:rPr>
              <w:t>toute</w:t>
            </w:r>
            <w:r w:rsidR="00B535CA">
              <w:rPr>
                <w:rFonts w:ascii="Gill Sans MT" w:hAnsi="Gill Sans MT" w:cs="Arial"/>
                <w:sz w:val="22"/>
                <w:szCs w:val="22"/>
                <w:lang w:val="fr-FR"/>
              </w:rPr>
              <w:t>s</w:t>
            </w:r>
            <w:r w:rsidR="00B51659">
              <w:rPr>
                <w:rFonts w:ascii="Gill Sans MT" w:hAnsi="Gill Sans MT" w:cs="Arial"/>
                <w:sz w:val="22"/>
                <w:szCs w:val="22"/>
                <w:lang w:val="fr-FR"/>
              </w:rPr>
              <w:t xml:space="preserve"> les activités liées à la Santé Sexuelle et Reproductive des Adolescents et Jeune. </w:t>
            </w:r>
            <w:r w:rsidR="00F24DF0" w:rsidRPr="00BB532B">
              <w:rPr>
                <w:rFonts w:ascii="Gill Sans MT" w:hAnsi="Gill Sans MT" w:cs="Arial"/>
                <w:sz w:val="22"/>
                <w:szCs w:val="22"/>
                <w:lang w:val="fr-FR"/>
              </w:rPr>
              <w:t>Le (la) Gestionnaire du Programme SSRA supervisera la mise en œuvre et la qualité des activités du programme qui visent à atteindre les objectifs stratégiques d</w:t>
            </w:r>
            <w:r w:rsidR="00CA1E64">
              <w:rPr>
                <w:rFonts w:ascii="Gill Sans MT" w:hAnsi="Gill Sans MT" w:cs="Arial"/>
                <w:sz w:val="22"/>
                <w:szCs w:val="22"/>
                <w:lang w:val="fr-FR"/>
              </w:rPr>
              <w:t>u</w:t>
            </w:r>
            <w:r w:rsidR="00F24DF0" w:rsidRPr="00BB532B">
              <w:rPr>
                <w:rFonts w:ascii="Gill Sans MT" w:hAnsi="Gill Sans MT" w:cs="Arial"/>
                <w:sz w:val="22"/>
                <w:szCs w:val="22"/>
                <w:lang w:val="fr-FR"/>
              </w:rPr>
              <w:t xml:space="preserve"> projet « </w:t>
            </w:r>
            <w:r w:rsidR="00CA1E64">
              <w:rPr>
                <w:rFonts w:ascii="Gill Sans MT" w:hAnsi="Gill Sans MT" w:cs="Arial"/>
                <w:sz w:val="22"/>
                <w:szCs w:val="22"/>
                <w:lang w:val="fr-FR"/>
              </w:rPr>
              <w:t xml:space="preserve">SRHR GAC SANDRA </w:t>
            </w:r>
            <w:r w:rsidR="00F24DF0" w:rsidRPr="00BB532B">
              <w:rPr>
                <w:rFonts w:ascii="Gill Sans MT" w:hAnsi="Gill Sans MT" w:cs="Arial"/>
                <w:sz w:val="22"/>
                <w:szCs w:val="22"/>
                <w:lang w:val="fr-FR"/>
              </w:rPr>
              <w:t xml:space="preserve">». Il / elle supervisera l'équipe technique de mise en œuvre des interventions. Il/Elle assurera également le suivi </w:t>
            </w:r>
            <w:r w:rsidR="00405186">
              <w:rPr>
                <w:rFonts w:ascii="Gill Sans MT" w:hAnsi="Gill Sans MT" w:cs="Arial"/>
                <w:sz w:val="22"/>
                <w:szCs w:val="22"/>
                <w:lang w:val="fr-FR"/>
              </w:rPr>
              <w:t>budgétaire.</w:t>
            </w:r>
          </w:p>
          <w:p w14:paraId="7869821E" w14:textId="77777777" w:rsidR="00506081" w:rsidRPr="000B4B7B" w:rsidRDefault="00506081" w:rsidP="00B51659">
            <w:pPr>
              <w:jc w:val="both"/>
              <w:rPr>
                <w:rFonts w:ascii="Gill Sans MT" w:hAnsi="Gill Sans MT" w:cs="Arial"/>
                <w:color w:val="FF0000"/>
                <w:sz w:val="22"/>
                <w:szCs w:val="22"/>
                <w:lang w:val="fr-FR"/>
              </w:rPr>
            </w:pPr>
          </w:p>
        </w:tc>
      </w:tr>
      <w:tr w:rsidR="0024115D" w:rsidRPr="00CA1E64" w14:paraId="20D4CC2A" w14:textId="77777777" w:rsidTr="0024115D">
        <w:trPr>
          <w:trHeight w:val="1275"/>
        </w:trPr>
        <w:tc>
          <w:tcPr>
            <w:tcW w:w="10207" w:type="dxa"/>
            <w:gridSpan w:val="3"/>
          </w:tcPr>
          <w:p w14:paraId="73739617" w14:textId="77777777" w:rsidR="009E1F5B" w:rsidRDefault="00AA65BD" w:rsidP="009E1F5B">
            <w:pPr>
              <w:jc w:val="both"/>
              <w:rPr>
                <w:rFonts w:ascii="Gill Sans MT" w:hAnsi="Gill Sans MT" w:cs="Arial"/>
                <w:b/>
                <w:sz w:val="22"/>
                <w:szCs w:val="22"/>
                <w:lang w:val="fr-FR"/>
              </w:rPr>
            </w:pPr>
            <w:r>
              <w:rPr>
                <w:rFonts w:ascii="Gill Sans MT" w:hAnsi="Gill Sans MT" w:cs="Arial"/>
                <w:b/>
                <w:sz w:val="22"/>
                <w:szCs w:val="22"/>
                <w:lang w:val="fr-FR"/>
              </w:rPr>
              <w:t>ETENDU</w:t>
            </w:r>
            <w:r w:rsidR="00BB532B" w:rsidRPr="00BB532B">
              <w:rPr>
                <w:rFonts w:ascii="Gill Sans MT" w:hAnsi="Gill Sans MT" w:cs="Arial"/>
                <w:b/>
                <w:sz w:val="22"/>
                <w:szCs w:val="22"/>
                <w:lang w:val="fr-FR"/>
              </w:rPr>
              <w:t>E DU POSTE</w:t>
            </w:r>
            <w:r>
              <w:rPr>
                <w:rFonts w:ascii="Gill Sans MT" w:hAnsi="Gill Sans MT" w:cs="Arial"/>
                <w:b/>
                <w:sz w:val="22"/>
                <w:szCs w:val="22"/>
                <w:lang w:val="fr-FR"/>
              </w:rPr>
              <w:t> :</w:t>
            </w:r>
          </w:p>
          <w:p w14:paraId="3451EF96" w14:textId="77777777" w:rsidR="00AA65BD" w:rsidRPr="00AA65BD" w:rsidRDefault="00B51659" w:rsidP="00AA65BD">
            <w:pPr>
              <w:spacing w:before="120" w:after="120"/>
              <w:jc w:val="both"/>
              <w:rPr>
                <w:rFonts w:ascii="Gill Sans MT" w:hAnsi="Gill Sans MT" w:cs="Arial"/>
                <w:sz w:val="22"/>
                <w:szCs w:val="22"/>
                <w:lang w:val="fr-FR"/>
              </w:rPr>
            </w:pPr>
            <w:r>
              <w:rPr>
                <w:rFonts w:ascii="Gill Sans MT" w:hAnsi="Gill Sans MT" w:cs="Arial"/>
                <w:b/>
                <w:sz w:val="22"/>
                <w:szCs w:val="22"/>
                <w:lang w:val="fr-FR"/>
              </w:rPr>
              <w:t>Reporté au</w:t>
            </w:r>
            <w:r w:rsidR="00AA65BD" w:rsidRPr="00BB532B">
              <w:rPr>
                <w:rFonts w:ascii="Gill Sans MT" w:hAnsi="Gill Sans MT" w:cs="Arial"/>
                <w:b/>
                <w:sz w:val="22"/>
                <w:szCs w:val="22"/>
                <w:lang w:val="fr-FR"/>
              </w:rPr>
              <w:t xml:space="preserve"> :</w:t>
            </w:r>
            <w:r>
              <w:rPr>
                <w:rFonts w:ascii="Gill Sans MT" w:hAnsi="Gill Sans MT" w:cs="Arial"/>
                <w:b/>
                <w:sz w:val="22"/>
                <w:szCs w:val="22"/>
                <w:lang w:val="fr-FR"/>
              </w:rPr>
              <w:t xml:space="preserve"> </w:t>
            </w:r>
            <w:r w:rsidR="00AA65BD" w:rsidRPr="00AA65BD">
              <w:rPr>
                <w:rFonts w:ascii="Gill Sans MT" w:hAnsi="Gill Sans MT" w:cs="Arial"/>
                <w:sz w:val="22"/>
                <w:szCs w:val="22"/>
                <w:lang w:val="fr-FR"/>
              </w:rPr>
              <w:t xml:space="preserve">Directeur du Programme santé sexuelle et reproductive des adolescents </w:t>
            </w:r>
          </w:p>
          <w:p w14:paraId="46612861" w14:textId="77777777" w:rsidR="00AA65BD" w:rsidRDefault="00AA65BD" w:rsidP="00AA65BD">
            <w:pPr>
              <w:autoSpaceDE w:val="0"/>
              <w:autoSpaceDN w:val="0"/>
              <w:adjustRightInd w:val="0"/>
              <w:jc w:val="both"/>
              <w:rPr>
                <w:rFonts w:ascii="Gill Sans MT" w:hAnsi="Gill Sans MT" w:cs="Arial"/>
                <w:sz w:val="22"/>
                <w:szCs w:val="22"/>
                <w:lang w:val="fr-FR"/>
              </w:rPr>
            </w:pPr>
            <w:r w:rsidRPr="00BB532B">
              <w:rPr>
                <w:rFonts w:ascii="Gill Sans MT" w:hAnsi="Gill Sans MT" w:cs="Arial"/>
                <w:b/>
                <w:sz w:val="22"/>
                <w:szCs w:val="22"/>
                <w:lang w:val="fr-FR"/>
              </w:rPr>
              <w:t xml:space="preserve">Envergure du programme pays : </w:t>
            </w:r>
            <w:r w:rsidRPr="00AA65BD">
              <w:rPr>
                <w:rFonts w:ascii="Gill Sans MT" w:hAnsi="Gill Sans MT" w:cs="Arial"/>
                <w:sz w:val="22"/>
                <w:szCs w:val="22"/>
                <w:lang w:val="fr-FR"/>
              </w:rPr>
              <w:t>RDC</w:t>
            </w:r>
          </w:p>
          <w:p w14:paraId="1856F7BE" w14:textId="77777777" w:rsidR="00967D56" w:rsidRPr="00967D56" w:rsidRDefault="00967D56" w:rsidP="00AA65BD">
            <w:pPr>
              <w:autoSpaceDE w:val="0"/>
              <w:autoSpaceDN w:val="0"/>
              <w:adjustRightInd w:val="0"/>
              <w:jc w:val="both"/>
              <w:rPr>
                <w:rFonts w:ascii="Gill Sans MT" w:hAnsi="Gill Sans MT" w:cs="Arial"/>
                <w:sz w:val="16"/>
                <w:szCs w:val="16"/>
                <w:lang w:val="fr-FR"/>
              </w:rPr>
            </w:pPr>
          </w:p>
          <w:p w14:paraId="5B6AFA14" w14:textId="1B7D2450" w:rsidR="00AA65BD" w:rsidRDefault="00B523FB" w:rsidP="00AA65BD">
            <w:pPr>
              <w:jc w:val="both"/>
              <w:rPr>
                <w:rFonts w:ascii="Gill Sans MT" w:hAnsi="Gill Sans MT" w:cs="Arial"/>
                <w:sz w:val="22"/>
                <w:szCs w:val="22"/>
                <w:lang w:val="fr-FR"/>
              </w:rPr>
            </w:pPr>
            <w:r>
              <w:rPr>
                <w:rFonts w:ascii="Gill Sans MT" w:hAnsi="Gill Sans MT" w:cs="Arial"/>
                <w:b/>
                <w:sz w:val="22"/>
                <w:szCs w:val="22"/>
                <w:lang w:val="fr-FR"/>
              </w:rPr>
              <w:t>Employé devant reporter</w:t>
            </w:r>
            <w:r w:rsidR="00AA65BD" w:rsidRPr="00BB532B">
              <w:rPr>
                <w:rFonts w:ascii="Gill Sans MT" w:hAnsi="Gill Sans MT" w:cs="Arial"/>
                <w:b/>
                <w:sz w:val="22"/>
                <w:szCs w:val="22"/>
                <w:lang w:val="fr-FR"/>
              </w:rPr>
              <w:t xml:space="preserve"> à ce</w:t>
            </w:r>
            <w:r>
              <w:rPr>
                <w:rFonts w:ascii="Gill Sans MT" w:hAnsi="Gill Sans MT" w:cs="Arial"/>
                <w:b/>
                <w:sz w:val="22"/>
                <w:szCs w:val="22"/>
                <w:lang w:val="fr-FR"/>
              </w:rPr>
              <w:t>tte</w:t>
            </w:r>
            <w:r w:rsidR="00AA65BD" w:rsidRPr="00BB532B">
              <w:rPr>
                <w:rFonts w:ascii="Gill Sans MT" w:hAnsi="Gill Sans MT" w:cs="Arial"/>
                <w:b/>
                <w:sz w:val="22"/>
                <w:szCs w:val="22"/>
                <w:lang w:val="fr-FR"/>
              </w:rPr>
              <w:t xml:space="preserve"> pos</w:t>
            </w:r>
            <w:r>
              <w:rPr>
                <w:rFonts w:ascii="Gill Sans MT" w:hAnsi="Gill Sans MT" w:cs="Arial"/>
                <w:b/>
                <w:sz w:val="22"/>
                <w:szCs w:val="22"/>
                <w:lang w:val="fr-FR"/>
              </w:rPr>
              <w:t>i</w:t>
            </w:r>
            <w:r w:rsidR="00AA65BD" w:rsidRPr="00BB532B">
              <w:rPr>
                <w:rFonts w:ascii="Gill Sans MT" w:hAnsi="Gill Sans MT" w:cs="Arial"/>
                <w:b/>
                <w:sz w:val="22"/>
                <w:szCs w:val="22"/>
                <w:lang w:val="fr-FR"/>
              </w:rPr>
              <w:t>t</w:t>
            </w:r>
            <w:r>
              <w:rPr>
                <w:rFonts w:ascii="Gill Sans MT" w:hAnsi="Gill Sans MT" w:cs="Arial"/>
                <w:b/>
                <w:sz w:val="22"/>
                <w:szCs w:val="22"/>
                <w:lang w:val="fr-FR"/>
              </w:rPr>
              <w:t>ion</w:t>
            </w:r>
            <w:r w:rsidR="00AA65BD" w:rsidRPr="00BB532B">
              <w:rPr>
                <w:rFonts w:ascii="Gill Sans MT" w:hAnsi="Gill Sans MT" w:cs="Arial"/>
                <w:b/>
                <w:sz w:val="22"/>
                <w:szCs w:val="22"/>
                <w:lang w:val="fr-FR"/>
              </w:rPr>
              <w:t xml:space="preserve"> : </w:t>
            </w:r>
            <w:r w:rsidR="00CA1E64">
              <w:rPr>
                <w:rFonts w:ascii="Gill Sans MT" w:hAnsi="Gill Sans MT" w:cs="Arial"/>
                <w:sz w:val="22"/>
                <w:szCs w:val="22"/>
                <w:lang w:val="fr-FR"/>
              </w:rPr>
              <w:t>TBD</w:t>
            </w:r>
            <w:r w:rsidR="00AA65BD" w:rsidRPr="00B523FB">
              <w:rPr>
                <w:rFonts w:ascii="Gill Sans MT" w:hAnsi="Gill Sans MT" w:cs="Arial"/>
                <w:sz w:val="22"/>
                <w:szCs w:val="22"/>
                <w:lang w:val="fr-FR"/>
              </w:rPr>
              <w:t xml:space="preserve"> </w:t>
            </w:r>
          </w:p>
          <w:p w14:paraId="3208CB1A" w14:textId="77777777" w:rsidR="00B523FB" w:rsidRDefault="00B523FB" w:rsidP="00AA65BD">
            <w:pPr>
              <w:jc w:val="both"/>
              <w:rPr>
                <w:rFonts w:ascii="Gill Sans MT" w:hAnsi="Gill Sans MT" w:cs="Arial"/>
                <w:sz w:val="22"/>
                <w:szCs w:val="22"/>
                <w:lang w:val="fr-FR"/>
              </w:rPr>
            </w:pPr>
          </w:p>
          <w:p w14:paraId="16646543" w14:textId="77777777" w:rsidR="00B523FB" w:rsidRPr="00BB532B" w:rsidRDefault="00B523FB" w:rsidP="00AA65BD">
            <w:pPr>
              <w:jc w:val="both"/>
              <w:rPr>
                <w:rFonts w:ascii="Gill Sans MT" w:hAnsi="Gill Sans MT" w:cs="Arial"/>
                <w:b/>
                <w:sz w:val="22"/>
                <w:szCs w:val="22"/>
                <w:lang w:val="fr-FR"/>
              </w:rPr>
            </w:pPr>
            <w:r w:rsidRPr="00B523FB">
              <w:rPr>
                <w:rFonts w:ascii="Gill Sans MT" w:hAnsi="Gill Sans MT" w:cs="Arial"/>
                <w:b/>
                <w:sz w:val="22"/>
                <w:szCs w:val="22"/>
                <w:lang w:val="fr-FR"/>
              </w:rPr>
              <w:t>Direct :</w:t>
            </w:r>
            <w:r>
              <w:rPr>
                <w:rFonts w:ascii="Gill Sans MT" w:hAnsi="Gill Sans MT" w:cs="Arial"/>
                <w:sz w:val="22"/>
                <w:szCs w:val="22"/>
                <w:lang w:val="fr-FR"/>
              </w:rPr>
              <w:t xml:space="preserve"> équipe de Projet</w:t>
            </w:r>
          </w:p>
          <w:p w14:paraId="248D7363" w14:textId="77777777" w:rsidR="00AA65BD" w:rsidRPr="00967D56" w:rsidRDefault="00AA65BD" w:rsidP="00AA65BD">
            <w:pPr>
              <w:jc w:val="both"/>
              <w:rPr>
                <w:rFonts w:ascii="Gill Sans MT" w:hAnsi="Gill Sans MT" w:cs="Arial"/>
                <w:b/>
                <w:sz w:val="16"/>
                <w:szCs w:val="16"/>
                <w:lang w:val="fr-FR"/>
              </w:rPr>
            </w:pPr>
          </w:p>
          <w:p w14:paraId="619071B5" w14:textId="77777777" w:rsidR="00AA65BD" w:rsidRPr="00967D56" w:rsidRDefault="00B523FB" w:rsidP="00AA65BD">
            <w:pPr>
              <w:jc w:val="both"/>
              <w:rPr>
                <w:rFonts w:ascii="Gill Sans MT" w:hAnsi="Gill Sans MT" w:cs="Arial"/>
                <w:bCs/>
                <w:sz w:val="22"/>
                <w:szCs w:val="22"/>
                <w:lang w:val="fr-FR"/>
              </w:rPr>
            </w:pPr>
            <w:r>
              <w:rPr>
                <w:rFonts w:ascii="Gill Sans MT" w:hAnsi="Gill Sans MT" w:cs="Arial"/>
                <w:b/>
                <w:bCs/>
                <w:sz w:val="22"/>
                <w:szCs w:val="22"/>
                <w:lang w:val="fr-FR"/>
              </w:rPr>
              <w:t>Indirect</w:t>
            </w:r>
            <w:r w:rsidR="00AA65BD" w:rsidRPr="00BB532B">
              <w:rPr>
                <w:rFonts w:ascii="Gill Sans MT" w:hAnsi="Gill Sans MT" w:cs="Arial"/>
                <w:b/>
                <w:bCs/>
                <w:sz w:val="22"/>
                <w:szCs w:val="22"/>
                <w:lang w:val="fr-FR"/>
              </w:rPr>
              <w:t xml:space="preserve"> : </w:t>
            </w:r>
            <w:r w:rsidR="00AA65BD" w:rsidRPr="00967D56">
              <w:rPr>
                <w:rFonts w:ascii="Gill Sans MT" w:hAnsi="Gill Sans MT" w:cs="Arial"/>
                <w:bCs/>
                <w:sz w:val="22"/>
                <w:szCs w:val="22"/>
                <w:lang w:val="fr-FR"/>
              </w:rPr>
              <w:t>Conseiller Santé de SCI</w:t>
            </w:r>
          </w:p>
          <w:p w14:paraId="7D67174C" w14:textId="77777777" w:rsidR="00AA65BD" w:rsidRPr="00967D56" w:rsidRDefault="00AA65BD" w:rsidP="00AA65BD">
            <w:pPr>
              <w:jc w:val="both"/>
              <w:rPr>
                <w:rFonts w:ascii="Gill Sans MT" w:hAnsi="Gill Sans MT" w:cs="Arial"/>
                <w:sz w:val="16"/>
                <w:szCs w:val="16"/>
                <w:lang w:val="fr-FR"/>
              </w:rPr>
            </w:pPr>
          </w:p>
          <w:p w14:paraId="76F5CA0C" w14:textId="77777777" w:rsidR="00506081" w:rsidRDefault="00AA65BD" w:rsidP="00506081">
            <w:pPr>
              <w:tabs>
                <w:tab w:val="left" w:pos="2410"/>
              </w:tabs>
              <w:snapToGrid w:val="0"/>
              <w:jc w:val="both"/>
              <w:rPr>
                <w:rFonts w:ascii="Gill Sans MT" w:hAnsi="Gill Sans MT" w:cs="Arial"/>
                <w:bCs/>
                <w:sz w:val="22"/>
                <w:szCs w:val="22"/>
                <w:lang w:val="fr-FR"/>
              </w:rPr>
            </w:pPr>
            <w:r w:rsidRPr="00BB532B">
              <w:rPr>
                <w:rFonts w:ascii="Gill Sans MT" w:hAnsi="Gill Sans MT" w:cs="Arial"/>
                <w:b/>
                <w:bCs/>
                <w:sz w:val="22"/>
                <w:szCs w:val="22"/>
                <w:lang w:val="fr-FR"/>
              </w:rPr>
              <w:t xml:space="preserve">Responsabilité Budgétaire : </w:t>
            </w:r>
            <w:r w:rsidRPr="00967D56">
              <w:rPr>
                <w:rFonts w:ascii="Gill Sans MT" w:hAnsi="Gill Sans MT" w:cs="Arial"/>
                <w:bCs/>
                <w:sz w:val="22"/>
                <w:szCs w:val="22"/>
                <w:lang w:val="fr-FR"/>
              </w:rPr>
              <w:t>5</w:t>
            </w:r>
          </w:p>
          <w:p w14:paraId="4E552FE9" w14:textId="77777777" w:rsidR="00506081" w:rsidRDefault="00506081" w:rsidP="00506081">
            <w:pPr>
              <w:tabs>
                <w:tab w:val="left" w:pos="2410"/>
              </w:tabs>
              <w:snapToGrid w:val="0"/>
              <w:jc w:val="both"/>
              <w:rPr>
                <w:rFonts w:ascii="Gill Sans MT" w:hAnsi="Gill Sans MT" w:cs="Arial"/>
                <w:bCs/>
                <w:sz w:val="22"/>
                <w:szCs w:val="22"/>
                <w:lang w:val="fr-FR"/>
              </w:rPr>
            </w:pPr>
          </w:p>
          <w:p w14:paraId="351BD9BB" w14:textId="77777777" w:rsidR="00506081" w:rsidRPr="00BB532B" w:rsidRDefault="00506081" w:rsidP="00506081">
            <w:pPr>
              <w:tabs>
                <w:tab w:val="left" w:pos="2410"/>
              </w:tabs>
              <w:snapToGrid w:val="0"/>
              <w:jc w:val="both"/>
              <w:rPr>
                <w:rFonts w:ascii="Gill Sans MT" w:hAnsi="Gill Sans MT" w:cs="Arial"/>
                <w:b/>
                <w:sz w:val="22"/>
                <w:szCs w:val="22"/>
                <w:lang w:val="fr-FR"/>
              </w:rPr>
            </w:pPr>
            <w:r w:rsidRPr="00BB532B">
              <w:rPr>
                <w:rFonts w:ascii="Gill Sans MT" w:hAnsi="Gill Sans MT" w:cs="Arial"/>
                <w:b/>
                <w:sz w:val="22"/>
                <w:szCs w:val="22"/>
                <w:lang w:val="fr-FR"/>
              </w:rPr>
              <w:t xml:space="preserve">DIMENSION DU POSTE : </w:t>
            </w:r>
          </w:p>
          <w:p w14:paraId="087CBDD8" w14:textId="77777777" w:rsidR="00506081" w:rsidRPr="00506081" w:rsidRDefault="00506081" w:rsidP="00506081">
            <w:pPr>
              <w:jc w:val="both"/>
              <w:rPr>
                <w:rFonts w:ascii="Gill Sans MT" w:hAnsi="Gill Sans MT" w:cs="Arial"/>
                <w:sz w:val="22"/>
                <w:szCs w:val="22"/>
                <w:lang w:val="fr-FR"/>
              </w:rPr>
            </w:pPr>
          </w:p>
          <w:p w14:paraId="348BB1F4" w14:textId="77777777" w:rsidR="00506081" w:rsidRPr="00D40911" w:rsidRDefault="00506081" w:rsidP="00506081">
            <w:pPr>
              <w:pStyle w:val="Default"/>
              <w:numPr>
                <w:ilvl w:val="0"/>
                <w:numId w:val="45"/>
              </w:numPr>
              <w:tabs>
                <w:tab w:val="left" w:pos="1173"/>
              </w:tabs>
              <w:jc w:val="both"/>
              <w:rPr>
                <w:sz w:val="22"/>
                <w:szCs w:val="22"/>
                <w:lang w:val="fr-FR"/>
              </w:rPr>
            </w:pPr>
            <w:r w:rsidRPr="00D40911">
              <w:rPr>
                <w:sz w:val="22"/>
                <w:szCs w:val="22"/>
                <w:lang w:val="fr-FR"/>
              </w:rPr>
              <w:t>Responsable de la mise en œuvre effective des activités des interventions de Santé Sexuelle et Reproductive des Adolescents, afin d’assurer l’atte</w:t>
            </w:r>
            <w:r>
              <w:rPr>
                <w:sz w:val="22"/>
                <w:szCs w:val="22"/>
                <w:lang w:val="fr-FR"/>
              </w:rPr>
              <w:t>inte des objectifs du programme ;</w:t>
            </w:r>
          </w:p>
          <w:p w14:paraId="6E36B71A" w14:textId="77777777" w:rsidR="00506081" w:rsidRPr="00506081" w:rsidRDefault="00506081" w:rsidP="00506081">
            <w:pPr>
              <w:pStyle w:val="Default"/>
              <w:numPr>
                <w:ilvl w:val="0"/>
                <w:numId w:val="45"/>
              </w:numPr>
              <w:tabs>
                <w:tab w:val="left" w:pos="1173"/>
              </w:tabs>
              <w:jc w:val="both"/>
              <w:rPr>
                <w:sz w:val="22"/>
                <w:szCs w:val="22"/>
                <w:lang w:val="fr-FR"/>
              </w:rPr>
            </w:pPr>
            <w:r w:rsidRPr="00D40911">
              <w:rPr>
                <w:sz w:val="22"/>
                <w:szCs w:val="22"/>
                <w:lang w:val="fr-FR"/>
              </w:rPr>
              <w:t>Gérer l'équipe Technique du Programme, en assurant le développement des capacités du personnel leur permettant ainsi de fonctionner efficacement dans un e</w:t>
            </w:r>
            <w:r>
              <w:rPr>
                <w:sz w:val="22"/>
                <w:szCs w:val="22"/>
                <w:lang w:val="fr-FR"/>
              </w:rPr>
              <w:t>sprit d’équipe ;</w:t>
            </w:r>
          </w:p>
          <w:p w14:paraId="441B5C01" w14:textId="77777777" w:rsidR="00AA65BD" w:rsidRPr="00506081" w:rsidRDefault="00506081" w:rsidP="00506081">
            <w:pPr>
              <w:pStyle w:val="Paragraphedeliste"/>
              <w:numPr>
                <w:ilvl w:val="0"/>
                <w:numId w:val="45"/>
              </w:numPr>
              <w:jc w:val="both"/>
              <w:rPr>
                <w:rFonts w:ascii="Gill Sans MT" w:hAnsi="Gill Sans MT" w:cs="Arial"/>
                <w:bCs/>
                <w:sz w:val="22"/>
                <w:szCs w:val="22"/>
                <w:lang w:val="fr-FR"/>
              </w:rPr>
            </w:pPr>
            <w:r w:rsidRPr="00506081">
              <w:rPr>
                <w:sz w:val="22"/>
                <w:szCs w:val="22"/>
                <w:lang w:val="fr-FR"/>
              </w:rPr>
              <w:t>Faire le suivi et l’évaluation technique de tous les sites projet pour s’assurer que les activités du programme sont correctement mises en œuvre et sont conformes aux standards de Save the Children International (SCI) et du Bailleur</w:t>
            </w:r>
            <w:r>
              <w:rPr>
                <w:sz w:val="22"/>
                <w:szCs w:val="22"/>
                <w:lang w:val="fr-FR"/>
              </w:rPr>
              <w:t>.</w:t>
            </w:r>
          </w:p>
          <w:p w14:paraId="68A55A11" w14:textId="77777777" w:rsidR="00506081" w:rsidRPr="00BB532B" w:rsidRDefault="00506081" w:rsidP="00AA65BD">
            <w:pPr>
              <w:jc w:val="both"/>
              <w:rPr>
                <w:rFonts w:ascii="Gill Sans MT" w:hAnsi="Gill Sans MT" w:cs="Arial"/>
                <w:b/>
                <w:bCs/>
                <w:sz w:val="22"/>
                <w:szCs w:val="22"/>
                <w:lang w:val="fr-FR"/>
              </w:rPr>
            </w:pPr>
          </w:p>
          <w:p w14:paraId="2A7D37DC" w14:textId="77777777" w:rsidR="0024115D" w:rsidRPr="00BB532B" w:rsidRDefault="00BB532B" w:rsidP="00F24DF0">
            <w:pPr>
              <w:jc w:val="both"/>
              <w:rPr>
                <w:rFonts w:ascii="Gill Sans MT" w:hAnsi="Gill Sans MT" w:cs="Arial"/>
                <w:b/>
                <w:sz w:val="22"/>
                <w:szCs w:val="22"/>
                <w:lang w:val="fr-FR"/>
              </w:rPr>
            </w:pPr>
            <w:r w:rsidRPr="00BB532B">
              <w:rPr>
                <w:rFonts w:ascii="Gill Sans MT" w:hAnsi="Gill Sans MT" w:cs="Arial"/>
                <w:sz w:val="22"/>
                <w:szCs w:val="22"/>
                <w:lang w:val="fr-FR"/>
              </w:rPr>
              <w:t xml:space="preserve"> </w:t>
            </w:r>
          </w:p>
        </w:tc>
      </w:tr>
      <w:tr w:rsidR="0024115D" w:rsidRPr="00CA1E64" w14:paraId="4D8504F4" w14:textId="77777777" w:rsidTr="0024115D">
        <w:tc>
          <w:tcPr>
            <w:tcW w:w="10207" w:type="dxa"/>
            <w:gridSpan w:val="3"/>
          </w:tcPr>
          <w:p w14:paraId="1EA9278C" w14:textId="77777777" w:rsidR="00B523FB" w:rsidRDefault="00506081" w:rsidP="00506081">
            <w:pPr>
              <w:jc w:val="both"/>
              <w:rPr>
                <w:rFonts w:ascii="Gill Sans MT" w:hAnsi="Gill Sans MT" w:cs="Arial"/>
                <w:b/>
                <w:sz w:val="22"/>
                <w:szCs w:val="22"/>
                <w:lang w:val="fr-FR"/>
              </w:rPr>
            </w:pPr>
            <w:r>
              <w:rPr>
                <w:rFonts w:ascii="Gill Sans MT" w:hAnsi="Gill Sans MT" w:cs="Arial"/>
                <w:b/>
                <w:sz w:val="22"/>
                <w:szCs w:val="22"/>
                <w:lang w:val="fr-FR"/>
              </w:rPr>
              <w:t>PRINCIPAUX DOMAINES DE RESPONSABILITE :</w:t>
            </w:r>
          </w:p>
          <w:p w14:paraId="5A5EF9DA" w14:textId="77777777" w:rsidR="00506081" w:rsidRPr="00506081" w:rsidRDefault="00506081" w:rsidP="00506081">
            <w:pPr>
              <w:pStyle w:val="Default"/>
              <w:jc w:val="both"/>
              <w:rPr>
                <w:b/>
                <w:sz w:val="16"/>
                <w:szCs w:val="16"/>
                <w:lang w:val="fr-FR"/>
              </w:rPr>
            </w:pPr>
          </w:p>
          <w:p w14:paraId="08A411CA" w14:textId="77777777" w:rsidR="00506081" w:rsidRDefault="00506081" w:rsidP="00506081">
            <w:pPr>
              <w:pStyle w:val="Default"/>
              <w:jc w:val="both"/>
              <w:rPr>
                <w:b/>
                <w:sz w:val="22"/>
                <w:szCs w:val="22"/>
                <w:lang w:val="fr-FR"/>
              </w:rPr>
            </w:pPr>
            <w:r w:rsidRPr="00D40911">
              <w:rPr>
                <w:b/>
                <w:sz w:val="22"/>
                <w:szCs w:val="22"/>
                <w:lang w:val="fr-FR"/>
              </w:rPr>
              <w:t>General</w:t>
            </w:r>
          </w:p>
          <w:p w14:paraId="194B33F3" w14:textId="77777777" w:rsidR="00506081" w:rsidRPr="00506081" w:rsidRDefault="00506081" w:rsidP="00506081">
            <w:pPr>
              <w:pStyle w:val="Default"/>
              <w:jc w:val="both"/>
              <w:rPr>
                <w:b/>
                <w:sz w:val="16"/>
                <w:szCs w:val="16"/>
                <w:lang w:val="fr-FR"/>
              </w:rPr>
            </w:pPr>
          </w:p>
          <w:p w14:paraId="7514A247"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 xml:space="preserve">En coordination avec le Directeur du Programme de Santé Sexuelle et Reproductive des Adolescents (DP SSRA) et le Country Health Advisor, assurer la supervision technique de l’implémentation du programme SSRA, </w:t>
            </w:r>
          </w:p>
          <w:p w14:paraId="33A2760E" w14:textId="77777777" w:rsidR="00506081" w:rsidRDefault="00506081" w:rsidP="00506081">
            <w:pPr>
              <w:pStyle w:val="Default"/>
              <w:numPr>
                <w:ilvl w:val="0"/>
                <w:numId w:val="36"/>
              </w:numPr>
              <w:tabs>
                <w:tab w:val="left" w:pos="1173"/>
              </w:tabs>
              <w:jc w:val="both"/>
              <w:rPr>
                <w:sz w:val="22"/>
                <w:szCs w:val="22"/>
                <w:lang w:val="fr-FR"/>
              </w:rPr>
            </w:pPr>
            <w:r w:rsidRPr="00D40911">
              <w:rPr>
                <w:sz w:val="22"/>
                <w:szCs w:val="22"/>
                <w:lang w:val="fr-FR"/>
              </w:rPr>
              <w:t>Faire le suivi des évaluations et interventions tout en étant garant de leur conformité aux procédures et directives standards de Save the Children International et des bailleurs.</w:t>
            </w:r>
          </w:p>
          <w:p w14:paraId="7A97BF17" w14:textId="77777777" w:rsidR="00506081" w:rsidRPr="00D40911" w:rsidRDefault="00506081" w:rsidP="00506081">
            <w:pPr>
              <w:pStyle w:val="Default"/>
              <w:tabs>
                <w:tab w:val="left" w:pos="1173"/>
              </w:tabs>
              <w:ind w:left="720"/>
              <w:jc w:val="both"/>
              <w:rPr>
                <w:sz w:val="22"/>
                <w:szCs w:val="22"/>
                <w:lang w:val="fr-FR"/>
              </w:rPr>
            </w:pPr>
          </w:p>
          <w:p w14:paraId="2A8AC48D" w14:textId="46F2C009"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lastRenderedPageBreak/>
              <w:t xml:space="preserve">En collaboration avec le Directeur du Programme Santé Sexuelle et Reproductive des </w:t>
            </w:r>
            <w:r w:rsidR="00CA1E64" w:rsidRPr="00D40911">
              <w:rPr>
                <w:sz w:val="22"/>
                <w:szCs w:val="22"/>
                <w:lang w:val="fr-FR"/>
              </w:rPr>
              <w:t>Adolescents</w:t>
            </w:r>
            <w:r w:rsidRPr="00D40911">
              <w:rPr>
                <w:sz w:val="22"/>
                <w:szCs w:val="22"/>
                <w:lang w:val="fr-FR"/>
              </w:rPr>
              <w:t>, s’assurer que toutes les parties prenantes clés sont incluses dans le planning, l’implémentation et le suivi du programme.</w:t>
            </w:r>
          </w:p>
          <w:p w14:paraId="28A31DFB" w14:textId="30FCBA8B"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 xml:space="preserve">En consultation avec le Directeur du Programme Santé Sexuelle et Reproductive des Adolescents, s’assurer que les rapports d’évaluation et d’intervention sont complétés et soumis dans les délais aux bailleurs en conformité avec les exigences Save the Children </w:t>
            </w:r>
            <w:r w:rsidR="00CA1E64" w:rsidRPr="00D40911">
              <w:rPr>
                <w:sz w:val="22"/>
                <w:szCs w:val="22"/>
                <w:lang w:val="fr-FR"/>
              </w:rPr>
              <w:t>International</w:t>
            </w:r>
            <w:r w:rsidRPr="00D40911">
              <w:rPr>
                <w:sz w:val="22"/>
                <w:szCs w:val="22"/>
                <w:lang w:val="fr-FR"/>
              </w:rPr>
              <w:t xml:space="preserve"> et du bailleur.</w:t>
            </w:r>
          </w:p>
          <w:p w14:paraId="14C1E7F9" w14:textId="7162A340"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 xml:space="preserve">En consultation avec le Directeur du Programme de Santé Sexuelle et Reproductive des Adolescents, Le country Health </w:t>
            </w:r>
            <w:r w:rsidR="00CA1E64" w:rsidRPr="00D40911">
              <w:rPr>
                <w:sz w:val="22"/>
                <w:szCs w:val="22"/>
                <w:lang w:val="fr-FR"/>
              </w:rPr>
              <w:t>Advisor</w:t>
            </w:r>
            <w:r w:rsidRPr="00D40911">
              <w:rPr>
                <w:sz w:val="22"/>
                <w:szCs w:val="22"/>
                <w:lang w:val="fr-FR"/>
              </w:rPr>
              <w:t xml:space="preserve"> et le </w:t>
            </w:r>
            <w:r w:rsidR="00CA1E64">
              <w:rPr>
                <w:sz w:val="22"/>
                <w:szCs w:val="22"/>
                <w:lang w:val="fr-FR"/>
              </w:rPr>
              <w:t>Spécialiste</w:t>
            </w:r>
            <w:r w:rsidRPr="00D40911">
              <w:rPr>
                <w:sz w:val="22"/>
                <w:szCs w:val="22"/>
                <w:lang w:val="fr-FR"/>
              </w:rPr>
              <w:t xml:space="preserve"> du système de Suivi-Evaluation-Redevabilité et Apprentissage ; améliorer en permanence les outils et mécanismes de suivi et évaluation du programme Santé Sexuelle et Reproductive des Adolescents tout en renforçant la capacité en Suivi et Evaluation du staff et des partenaires.</w:t>
            </w:r>
          </w:p>
          <w:p w14:paraId="6DED015D" w14:textId="77777777" w:rsidR="00506081" w:rsidRPr="00D40911" w:rsidRDefault="00506081" w:rsidP="00506081">
            <w:pPr>
              <w:pStyle w:val="Default"/>
              <w:numPr>
                <w:ilvl w:val="0"/>
                <w:numId w:val="35"/>
              </w:numPr>
              <w:tabs>
                <w:tab w:val="left" w:pos="1173"/>
              </w:tabs>
              <w:jc w:val="both"/>
              <w:rPr>
                <w:sz w:val="22"/>
                <w:szCs w:val="22"/>
                <w:lang w:val="fr-FR"/>
              </w:rPr>
            </w:pPr>
            <w:r w:rsidRPr="00D40911">
              <w:rPr>
                <w:sz w:val="22"/>
                <w:szCs w:val="22"/>
                <w:lang w:val="fr-FR"/>
              </w:rPr>
              <w:t>Contribuer à la préparation des plans, des propositions et des budgets pour les nouvelles opportunités de financement Santé Sexuelle et Reproductive des Adolescents ;</w:t>
            </w:r>
          </w:p>
          <w:p w14:paraId="385A38AF" w14:textId="77777777" w:rsidR="00506081" w:rsidRPr="00D40911" w:rsidRDefault="00506081" w:rsidP="00506081">
            <w:pPr>
              <w:pStyle w:val="Default"/>
              <w:numPr>
                <w:ilvl w:val="0"/>
                <w:numId w:val="35"/>
              </w:numPr>
              <w:tabs>
                <w:tab w:val="left" w:pos="1173"/>
              </w:tabs>
              <w:jc w:val="both"/>
              <w:rPr>
                <w:sz w:val="22"/>
                <w:szCs w:val="22"/>
                <w:lang w:val="fr-FR"/>
              </w:rPr>
            </w:pPr>
            <w:r w:rsidRPr="00D40911">
              <w:rPr>
                <w:sz w:val="22"/>
                <w:szCs w:val="22"/>
                <w:lang w:val="fr-FR"/>
              </w:rPr>
              <w:t>Souligner les lacunes dans l’offre des services Santé Sexuelle et Reproductive des Adolescents/Planification Familiale aux adolescents que le programme ne peut pas aborder et travailler avec le Directeur du Programme de Santé Sexuelle et Reproductive des Adolescents pour élaborer des notes conceptuelles et des propositions pour compléter ou étendre les interventions.</w:t>
            </w:r>
          </w:p>
          <w:p w14:paraId="783D5AA0" w14:textId="77777777" w:rsidR="00506081" w:rsidRPr="00506081" w:rsidRDefault="00506081" w:rsidP="00506081">
            <w:pPr>
              <w:pStyle w:val="Default"/>
              <w:numPr>
                <w:ilvl w:val="0"/>
                <w:numId w:val="35"/>
              </w:numPr>
              <w:tabs>
                <w:tab w:val="left" w:pos="1173"/>
              </w:tabs>
              <w:jc w:val="both"/>
              <w:rPr>
                <w:sz w:val="22"/>
                <w:szCs w:val="22"/>
                <w:lang w:val="fr-FR"/>
              </w:rPr>
            </w:pPr>
            <w:r w:rsidRPr="00D40911">
              <w:rPr>
                <w:sz w:val="22"/>
                <w:szCs w:val="22"/>
                <w:lang w:val="fr-FR"/>
              </w:rPr>
              <w:t>Visites de supervisions formatives régulières sur terrain pour le suivi des activités.</w:t>
            </w:r>
          </w:p>
          <w:p w14:paraId="4ED47DBE" w14:textId="3B02B1B8" w:rsidR="00506081" w:rsidRPr="00D40911" w:rsidRDefault="00506081" w:rsidP="006D6C7B">
            <w:pPr>
              <w:pStyle w:val="Default"/>
              <w:tabs>
                <w:tab w:val="left" w:pos="1173"/>
              </w:tabs>
              <w:spacing w:before="240"/>
              <w:jc w:val="both"/>
              <w:rPr>
                <w:b/>
                <w:sz w:val="22"/>
                <w:szCs w:val="22"/>
                <w:lang w:val="fr-FR"/>
              </w:rPr>
            </w:pPr>
            <w:r w:rsidRPr="00D40911">
              <w:rPr>
                <w:b/>
                <w:sz w:val="22"/>
                <w:szCs w:val="22"/>
                <w:lang w:val="fr-FR"/>
              </w:rPr>
              <w:t>Gestion Opérationnelle</w:t>
            </w:r>
          </w:p>
          <w:p w14:paraId="48E8B6FE"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Apporter un appui technique dans la préparation des interventions SSRA et garantir sa mise en œuvre effective.</w:t>
            </w:r>
          </w:p>
          <w:p w14:paraId="22C1075E"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S’assurer que les systèmes de suivi du programme sont mis en place et des révisions sont effectuées périodiquement en collaboration avec les membres de l’équipe, les partenaires du projet ainsi que les parties prenantes clés du programme.</w:t>
            </w:r>
          </w:p>
          <w:p w14:paraId="62445380"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S’assurer que les rapports d’évaluation sont complétés et partagés dans les délais et en conformité avec les standards Save The Children International.</w:t>
            </w:r>
          </w:p>
          <w:p w14:paraId="724431BC" w14:textId="3CB95D04"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 xml:space="preserve">Participer dans le développement et la stratégie du programme en consultation avec </w:t>
            </w:r>
            <w:r w:rsidR="006D6C7B">
              <w:rPr>
                <w:sz w:val="22"/>
                <w:szCs w:val="22"/>
                <w:lang w:val="fr-FR"/>
              </w:rPr>
              <w:t xml:space="preserve">le </w:t>
            </w:r>
            <w:r w:rsidRPr="00D40911">
              <w:rPr>
                <w:sz w:val="22"/>
                <w:szCs w:val="22"/>
                <w:lang w:val="fr-FR"/>
              </w:rPr>
              <w:t xml:space="preserve">Directeur du Programme Santé Sexuelle et Reproductive des Adolescents </w:t>
            </w:r>
          </w:p>
          <w:p w14:paraId="3D34EA24"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Effectuer des visites terrains régulières pour assurer la supervision technique, des missions d’évaluation et d’intervention selon les besoins du programme et le personnel ;</w:t>
            </w:r>
          </w:p>
          <w:p w14:paraId="32072FD6" w14:textId="77777777" w:rsidR="00506081" w:rsidRPr="00D40911" w:rsidRDefault="00506081" w:rsidP="00506081">
            <w:pPr>
              <w:pStyle w:val="Default"/>
              <w:numPr>
                <w:ilvl w:val="0"/>
                <w:numId w:val="36"/>
              </w:numPr>
              <w:tabs>
                <w:tab w:val="left" w:pos="1173"/>
              </w:tabs>
              <w:jc w:val="both"/>
              <w:rPr>
                <w:sz w:val="22"/>
                <w:szCs w:val="22"/>
                <w:lang w:val="fr-FR"/>
              </w:rPr>
            </w:pPr>
            <w:r w:rsidRPr="00D40911">
              <w:rPr>
                <w:sz w:val="22"/>
                <w:szCs w:val="22"/>
                <w:lang w:val="fr-FR"/>
              </w:rPr>
              <w:t xml:space="preserve">Produire les rapports mensuels des activités SSRA, </w:t>
            </w:r>
          </w:p>
          <w:p w14:paraId="58C2E687" w14:textId="77777777" w:rsidR="00506081" w:rsidRPr="00506081" w:rsidRDefault="00506081" w:rsidP="00506081">
            <w:pPr>
              <w:pStyle w:val="Default"/>
              <w:numPr>
                <w:ilvl w:val="0"/>
                <w:numId w:val="36"/>
              </w:numPr>
              <w:tabs>
                <w:tab w:val="left" w:pos="1173"/>
              </w:tabs>
              <w:jc w:val="both"/>
              <w:rPr>
                <w:sz w:val="22"/>
                <w:szCs w:val="22"/>
                <w:lang w:val="fr-FR"/>
              </w:rPr>
            </w:pPr>
            <w:r w:rsidRPr="00D40911">
              <w:rPr>
                <w:sz w:val="22"/>
                <w:szCs w:val="22"/>
                <w:lang w:val="fr-FR"/>
              </w:rPr>
              <w:t>Contribuer à l’élaboration des rapports bailleurs.</w:t>
            </w:r>
          </w:p>
          <w:p w14:paraId="4812B550" w14:textId="77777777" w:rsidR="00506081" w:rsidRPr="00D40911" w:rsidRDefault="00506081" w:rsidP="006D6C7B">
            <w:pPr>
              <w:pStyle w:val="Default"/>
              <w:tabs>
                <w:tab w:val="left" w:pos="1173"/>
              </w:tabs>
              <w:spacing w:before="240"/>
              <w:jc w:val="both"/>
              <w:rPr>
                <w:b/>
                <w:sz w:val="22"/>
                <w:szCs w:val="22"/>
                <w:lang w:val="fr-FR"/>
              </w:rPr>
            </w:pPr>
            <w:r w:rsidRPr="00D40911">
              <w:rPr>
                <w:b/>
                <w:sz w:val="22"/>
                <w:szCs w:val="22"/>
                <w:lang w:val="fr-FR"/>
              </w:rPr>
              <w:t>Gestion médicale et qualité</w:t>
            </w:r>
          </w:p>
          <w:p w14:paraId="10C2A9F6" w14:textId="77777777" w:rsidR="00506081" w:rsidRPr="00D40911" w:rsidRDefault="00506081" w:rsidP="00506081">
            <w:pPr>
              <w:pStyle w:val="Default"/>
              <w:numPr>
                <w:ilvl w:val="0"/>
                <w:numId w:val="37"/>
              </w:numPr>
              <w:tabs>
                <w:tab w:val="left" w:pos="1173"/>
              </w:tabs>
              <w:jc w:val="both"/>
              <w:rPr>
                <w:sz w:val="22"/>
                <w:szCs w:val="22"/>
                <w:lang w:val="fr-FR"/>
              </w:rPr>
            </w:pPr>
            <w:r w:rsidRPr="00D40911">
              <w:rPr>
                <w:sz w:val="22"/>
                <w:szCs w:val="22"/>
                <w:lang w:val="fr-FR"/>
              </w:rPr>
              <w:t>En consultation avec le Directeur du Programme Santé Sexuelle et Reproductive des Adolescents, contribuer au développement des outils et systèmes de suivi et d’assurance qualité et être garant de leur implémentation effective dans les activités sur le terrain.</w:t>
            </w:r>
          </w:p>
          <w:p w14:paraId="16FF0B6D" w14:textId="77777777" w:rsidR="00506081" w:rsidRPr="00D40911" w:rsidRDefault="00506081" w:rsidP="00506081">
            <w:pPr>
              <w:pStyle w:val="Default"/>
              <w:numPr>
                <w:ilvl w:val="0"/>
                <w:numId w:val="37"/>
              </w:numPr>
              <w:tabs>
                <w:tab w:val="left" w:pos="1173"/>
              </w:tabs>
              <w:jc w:val="both"/>
              <w:rPr>
                <w:sz w:val="22"/>
                <w:szCs w:val="22"/>
                <w:lang w:val="fr-FR"/>
              </w:rPr>
            </w:pPr>
            <w:r w:rsidRPr="00D40911">
              <w:rPr>
                <w:sz w:val="22"/>
                <w:szCs w:val="22"/>
                <w:lang w:val="fr-FR"/>
              </w:rPr>
              <w:t>S’assurer que les mécanismes d’assurance qualité sont en place pour toutes les évaluations et intervention dans l’ensemble des activités du programme.</w:t>
            </w:r>
          </w:p>
          <w:p w14:paraId="51660BE5" w14:textId="77777777" w:rsidR="00506081" w:rsidRPr="00D40911" w:rsidRDefault="00506081" w:rsidP="00506081">
            <w:pPr>
              <w:pStyle w:val="Default"/>
              <w:numPr>
                <w:ilvl w:val="0"/>
                <w:numId w:val="37"/>
              </w:numPr>
              <w:tabs>
                <w:tab w:val="left" w:pos="1173"/>
              </w:tabs>
              <w:jc w:val="both"/>
              <w:rPr>
                <w:sz w:val="22"/>
                <w:szCs w:val="22"/>
                <w:lang w:val="fr-FR"/>
              </w:rPr>
            </w:pPr>
            <w:r w:rsidRPr="00D40911">
              <w:rPr>
                <w:sz w:val="22"/>
                <w:szCs w:val="22"/>
                <w:lang w:val="fr-FR"/>
              </w:rPr>
              <w:t>Fournir l’assistance et le support technique pour les travaux normatifs sur les indicateurs clés de qualité, les lignes directrices et procédures opérationnelles standards (Évaluation Intervention, Qualité et Vulnérabilités).</w:t>
            </w:r>
          </w:p>
          <w:p w14:paraId="52E32BFA" w14:textId="77777777" w:rsidR="00506081" w:rsidRPr="00D40911" w:rsidRDefault="00506081" w:rsidP="00506081">
            <w:pPr>
              <w:pStyle w:val="Default"/>
              <w:numPr>
                <w:ilvl w:val="0"/>
                <w:numId w:val="37"/>
              </w:numPr>
              <w:tabs>
                <w:tab w:val="left" w:pos="1173"/>
              </w:tabs>
              <w:jc w:val="both"/>
              <w:rPr>
                <w:sz w:val="22"/>
                <w:szCs w:val="22"/>
                <w:lang w:val="fr-FR"/>
              </w:rPr>
            </w:pPr>
            <w:r w:rsidRPr="00D40911">
              <w:rPr>
                <w:sz w:val="22"/>
                <w:szCs w:val="22"/>
                <w:lang w:val="fr-FR"/>
              </w:rPr>
              <w:t xml:space="preserve">S’assurer que toutes les interventions sont en ligne avec les protocoles nationaux et internationaux de soins de qualité. </w:t>
            </w:r>
          </w:p>
          <w:p w14:paraId="701B0337" w14:textId="77777777" w:rsidR="00506081" w:rsidRPr="00713FF5" w:rsidRDefault="00506081" w:rsidP="006D6C7B">
            <w:pPr>
              <w:pStyle w:val="Default"/>
              <w:tabs>
                <w:tab w:val="left" w:pos="1173"/>
              </w:tabs>
              <w:spacing w:before="240"/>
              <w:jc w:val="both"/>
              <w:rPr>
                <w:b/>
                <w:sz w:val="22"/>
                <w:szCs w:val="22"/>
                <w:lang w:val="fr-FR"/>
              </w:rPr>
            </w:pPr>
            <w:r w:rsidRPr="00713FF5">
              <w:rPr>
                <w:b/>
                <w:sz w:val="22"/>
                <w:szCs w:val="22"/>
                <w:lang w:val="fr-FR"/>
              </w:rPr>
              <w:t>Logistics/Finance/Administration</w:t>
            </w:r>
          </w:p>
          <w:p w14:paraId="57573650" w14:textId="77777777" w:rsidR="00506081" w:rsidRPr="00713FF5" w:rsidRDefault="00506081" w:rsidP="00506081">
            <w:pPr>
              <w:pStyle w:val="Default"/>
              <w:numPr>
                <w:ilvl w:val="0"/>
                <w:numId w:val="38"/>
              </w:numPr>
              <w:tabs>
                <w:tab w:val="left" w:pos="1173"/>
              </w:tabs>
              <w:jc w:val="both"/>
              <w:rPr>
                <w:sz w:val="22"/>
                <w:szCs w:val="22"/>
                <w:lang w:val="fr-FR"/>
              </w:rPr>
            </w:pPr>
            <w:r w:rsidRPr="00713FF5">
              <w:rPr>
                <w:sz w:val="22"/>
                <w:szCs w:val="22"/>
                <w:lang w:val="fr-FR"/>
              </w:rPr>
              <w:t>Bien maitriser les exigences de conformités des bailleurs, garantissant que tous les projets sont conformes aux procédures et exigences des bailleurs et Save the Children International et s’assurer que les documents des projets existent pour une bonne transparence et en prévision de l’audit/inspection du bailleur.</w:t>
            </w:r>
          </w:p>
          <w:p w14:paraId="47CB731A" w14:textId="77777777" w:rsidR="00506081" w:rsidRPr="00713FF5" w:rsidRDefault="00506081" w:rsidP="00506081">
            <w:pPr>
              <w:pStyle w:val="Default"/>
              <w:numPr>
                <w:ilvl w:val="0"/>
                <w:numId w:val="38"/>
              </w:numPr>
              <w:tabs>
                <w:tab w:val="left" w:pos="1173"/>
              </w:tabs>
              <w:jc w:val="both"/>
              <w:rPr>
                <w:sz w:val="22"/>
                <w:szCs w:val="22"/>
                <w:lang w:val="fr-FR"/>
              </w:rPr>
            </w:pPr>
            <w:r w:rsidRPr="00713FF5">
              <w:rPr>
                <w:sz w:val="22"/>
                <w:szCs w:val="22"/>
                <w:lang w:val="fr-FR"/>
              </w:rPr>
              <w:t>S’assurer que les procédures et politiques de Save the Children International et ceux des bailleurs sont en vigueur.</w:t>
            </w:r>
          </w:p>
          <w:p w14:paraId="630B96B1" w14:textId="77777777" w:rsidR="00506081" w:rsidRPr="00506081" w:rsidRDefault="00506081" w:rsidP="00506081">
            <w:pPr>
              <w:pStyle w:val="Default"/>
              <w:numPr>
                <w:ilvl w:val="0"/>
                <w:numId w:val="38"/>
              </w:numPr>
              <w:tabs>
                <w:tab w:val="left" w:pos="1173"/>
              </w:tabs>
              <w:jc w:val="both"/>
              <w:rPr>
                <w:sz w:val="22"/>
                <w:szCs w:val="22"/>
                <w:lang w:val="fr-FR"/>
              </w:rPr>
            </w:pPr>
            <w:r w:rsidRPr="00713FF5">
              <w:rPr>
                <w:sz w:val="22"/>
                <w:szCs w:val="22"/>
                <w:lang w:val="fr-FR"/>
              </w:rPr>
              <w:lastRenderedPageBreak/>
              <w:t xml:space="preserve">Responsable du suivi budgétaire et de la gestion financière par délégation du Directeur du Programme Santé Sexuelle et Reproductive des Adolescents sur le site du projet, y compris le suivi des dépenses et des achats sur demande de la hiérarchie </w:t>
            </w:r>
          </w:p>
          <w:p w14:paraId="4EA0F3DE" w14:textId="77777777" w:rsidR="00506081" w:rsidRPr="00713FF5" w:rsidRDefault="00506081" w:rsidP="006D6C7B">
            <w:pPr>
              <w:pStyle w:val="Default"/>
              <w:tabs>
                <w:tab w:val="left" w:pos="1173"/>
              </w:tabs>
              <w:spacing w:before="240"/>
              <w:jc w:val="both"/>
              <w:rPr>
                <w:b/>
                <w:sz w:val="22"/>
                <w:szCs w:val="22"/>
                <w:lang w:val="fr-FR"/>
              </w:rPr>
            </w:pPr>
            <w:r w:rsidRPr="00713FF5">
              <w:rPr>
                <w:b/>
                <w:sz w:val="22"/>
                <w:szCs w:val="22"/>
                <w:lang w:val="fr-FR"/>
              </w:rPr>
              <w:t>Human Resource Management</w:t>
            </w:r>
          </w:p>
          <w:p w14:paraId="32C37F6F" w14:textId="77777777" w:rsidR="00506081" w:rsidRPr="00713FF5" w:rsidRDefault="00506081" w:rsidP="00506081">
            <w:pPr>
              <w:pStyle w:val="Default"/>
              <w:numPr>
                <w:ilvl w:val="0"/>
                <w:numId w:val="39"/>
              </w:numPr>
              <w:tabs>
                <w:tab w:val="left" w:pos="1173"/>
              </w:tabs>
              <w:jc w:val="both"/>
              <w:rPr>
                <w:sz w:val="22"/>
                <w:szCs w:val="22"/>
                <w:lang w:val="fr-FR"/>
              </w:rPr>
            </w:pPr>
            <w:r w:rsidRPr="00713FF5">
              <w:rPr>
                <w:sz w:val="22"/>
                <w:szCs w:val="22"/>
                <w:lang w:val="fr-FR"/>
              </w:rPr>
              <w:t>Faire les évaluations de tout le personnel médical et technique qui sont sous votre responsabilité directe. Si nécessaire, contribuer à la rédaction des descriptifs de postes, la sélection et le recrutement conformément à la politique Ressources Humaines de Save the Children International.</w:t>
            </w:r>
          </w:p>
          <w:p w14:paraId="10FC8D1C" w14:textId="77777777" w:rsidR="00506081" w:rsidRPr="00713FF5" w:rsidRDefault="00506081" w:rsidP="00506081">
            <w:pPr>
              <w:pStyle w:val="Default"/>
              <w:numPr>
                <w:ilvl w:val="0"/>
                <w:numId w:val="39"/>
              </w:numPr>
              <w:tabs>
                <w:tab w:val="left" w:pos="1173"/>
              </w:tabs>
              <w:jc w:val="both"/>
              <w:rPr>
                <w:sz w:val="22"/>
                <w:szCs w:val="22"/>
                <w:lang w:val="fr-FR"/>
              </w:rPr>
            </w:pPr>
            <w:r w:rsidRPr="00713FF5">
              <w:rPr>
                <w:sz w:val="22"/>
                <w:szCs w:val="22"/>
                <w:lang w:val="fr-FR"/>
              </w:rPr>
              <w:t>Soutenir professionnellement le membre de l’équipe et assurer la bonne gestion de stress</w:t>
            </w:r>
          </w:p>
          <w:p w14:paraId="43BE1F19" w14:textId="77777777" w:rsidR="00506081" w:rsidRPr="00713FF5" w:rsidRDefault="00506081" w:rsidP="00506081">
            <w:pPr>
              <w:pStyle w:val="Default"/>
              <w:numPr>
                <w:ilvl w:val="0"/>
                <w:numId w:val="39"/>
              </w:numPr>
              <w:tabs>
                <w:tab w:val="left" w:pos="1173"/>
              </w:tabs>
              <w:jc w:val="both"/>
              <w:rPr>
                <w:sz w:val="22"/>
                <w:szCs w:val="22"/>
                <w:lang w:val="fr-FR"/>
              </w:rPr>
            </w:pPr>
            <w:r w:rsidRPr="00713FF5">
              <w:rPr>
                <w:sz w:val="22"/>
                <w:szCs w:val="22"/>
                <w:lang w:val="fr-FR"/>
              </w:rPr>
              <w:t>Maintenir une bonne communication inter-équipe et créer une bonne dynamique d’équipe</w:t>
            </w:r>
          </w:p>
          <w:p w14:paraId="6FBBD733" w14:textId="77777777" w:rsidR="00506081" w:rsidRPr="00713FF5" w:rsidRDefault="00506081" w:rsidP="00506081">
            <w:pPr>
              <w:pStyle w:val="Default"/>
              <w:numPr>
                <w:ilvl w:val="0"/>
                <w:numId w:val="39"/>
              </w:numPr>
              <w:tabs>
                <w:tab w:val="left" w:pos="1173"/>
              </w:tabs>
              <w:jc w:val="both"/>
              <w:rPr>
                <w:sz w:val="22"/>
                <w:szCs w:val="22"/>
                <w:lang w:val="fr-FR"/>
              </w:rPr>
            </w:pPr>
            <w:r w:rsidRPr="00713FF5">
              <w:rPr>
                <w:sz w:val="22"/>
                <w:szCs w:val="22"/>
                <w:lang w:val="fr-FR"/>
              </w:rPr>
              <w:t>Gérer, superviser et soutenir le travail des équipes médicales et techniques</w:t>
            </w:r>
          </w:p>
          <w:p w14:paraId="143BA68F" w14:textId="77777777" w:rsidR="00506081" w:rsidRPr="00713FF5" w:rsidRDefault="00506081" w:rsidP="00506081">
            <w:pPr>
              <w:pStyle w:val="Default"/>
              <w:numPr>
                <w:ilvl w:val="0"/>
                <w:numId w:val="39"/>
              </w:numPr>
              <w:tabs>
                <w:tab w:val="left" w:pos="1173"/>
              </w:tabs>
              <w:jc w:val="both"/>
              <w:rPr>
                <w:sz w:val="22"/>
                <w:szCs w:val="22"/>
                <w:lang w:val="fr-FR"/>
              </w:rPr>
            </w:pPr>
            <w:r w:rsidRPr="00713FF5">
              <w:rPr>
                <w:sz w:val="22"/>
                <w:szCs w:val="22"/>
                <w:lang w:val="fr-FR"/>
              </w:rPr>
              <w:t>S’assurer que tout nouveau membre de l’équipe médicale reçoit un briefing adéquat en rejoignant l’équipe.</w:t>
            </w:r>
          </w:p>
          <w:p w14:paraId="4F716622" w14:textId="77777777" w:rsidR="00506081" w:rsidRPr="00713FF5" w:rsidRDefault="00506081" w:rsidP="00603CE9">
            <w:pPr>
              <w:pStyle w:val="Default"/>
              <w:tabs>
                <w:tab w:val="left" w:pos="1173"/>
              </w:tabs>
              <w:spacing w:before="240"/>
              <w:jc w:val="both"/>
              <w:rPr>
                <w:b/>
                <w:sz w:val="22"/>
                <w:szCs w:val="22"/>
                <w:lang w:val="fr-FR"/>
              </w:rPr>
            </w:pPr>
            <w:r w:rsidRPr="00713FF5">
              <w:rPr>
                <w:b/>
                <w:sz w:val="22"/>
                <w:szCs w:val="22"/>
                <w:lang w:val="fr-FR"/>
              </w:rPr>
              <w:t>Communication/Représentation</w:t>
            </w:r>
          </w:p>
          <w:p w14:paraId="4C680A4E" w14:textId="77777777" w:rsidR="00506081" w:rsidRPr="00713FF5" w:rsidRDefault="00506081" w:rsidP="00506081">
            <w:pPr>
              <w:pStyle w:val="Default"/>
              <w:numPr>
                <w:ilvl w:val="0"/>
                <w:numId w:val="40"/>
              </w:numPr>
              <w:tabs>
                <w:tab w:val="left" w:pos="1173"/>
              </w:tabs>
              <w:jc w:val="both"/>
              <w:rPr>
                <w:sz w:val="22"/>
                <w:szCs w:val="22"/>
                <w:lang w:val="fr-FR"/>
              </w:rPr>
            </w:pPr>
            <w:r w:rsidRPr="00713FF5">
              <w:rPr>
                <w:sz w:val="22"/>
                <w:szCs w:val="22"/>
                <w:lang w:val="fr-FR"/>
              </w:rPr>
              <w:t>En consultation avec le Directeur du Programme Santé Sexuelle et Reproductive des Adolescents, représenter Save the Children International auprès du Gouvernement, des bailleurs de fonds, les ONG, les autorités sanitaires locales et nationales et tout autre acteur ;</w:t>
            </w:r>
          </w:p>
          <w:p w14:paraId="4E603803" w14:textId="77777777" w:rsidR="00506081" w:rsidRPr="00713FF5" w:rsidRDefault="00506081" w:rsidP="00506081">
            <w:pPr>
              <w:pStyle w:val="Default"/>
              <w:numPr>
                <w:ilvl w:val="0"/>
                <w:numId w:val="40"/>
              </w:numPr>
              <w:tabs>
                <w:tab w:val="left" w:pos="1173"/>
              </w:tabs>
              <w:jc w:val="both"/>
              <w:rPr>
                <w:sz w:val="22"/>
                <w:szCs w:val="22"/>
                <w:lang w:val="fr-FR"/>
              </w:rPr>
            </w:pPr>
            <w:r w:rsidRPr="00713FF5">
              <w:rPr>
                <w:sz w:val="22"/>
                <w:szCs w:val="22"/>
                <w:lang w:val="fr-FR"/>
              </w:rPr>
              <w:t>Représenter Save the Children International au sein des plates formes nationales traitant de Santé sexuelle et reproductive des Adolescents,</w:t>
            </w:r>
          </w:p>
          <w:p w14:paraId="5C51B796" w14:textId="77777777" w:rsidR="00506081" w:rsidRPr="00713FF5" w:rsidRDefault="00506081" w:rsidP="00506081">
            <w:pPr>
              <w:pStyle w:val="Default"/>
              <w:numPr>
                <w:ilvl w:val="0"/>
                <w:numId w:val="40"/>
              </w:numPr>
              <w:tabs>
                <w:tab w:val="left" w:pos="1173"/>
              </w:tabs>
              <w:jc w:val="both"/>
              <w:rPr>
                <w:sz w:val="22"/>
                <w:szCs w:val="22"/>
                <w:lang w:val="fr-FR"/>
              </w:rPr>
            </w:pPr>
            <w:r w:rsidRPr="00713FF5">
              <w:rPr>
                <w:sz w:val="22"/>
                <w:szCs w:val="22"/>
                <w:lang w:val="fr-FR"/>
              </w:rPr>
              <w:t>S’assurer que les rapports d’évaluations sont partagés dans les délais et dans les forums appropriés.</w:t>
            </w:r>
          </w:p>
          <w:p w14:paraId="45FCCFEE" w14:textId="77777777" w:rsidR="00506081" w:rsidRPr="00713FF5" w:rsidRDefault="00506081" w:rsidP="00506081">
            <w:pPr>
              <w:pStyle w:val="Default"/>
              <w:tabs>
                <w:tab w:val="left" w:pos="1173"/>
              </w:tabs>
              <w:ind w:left="720"/>
              <w:jc w:val="both"/>
              <w:rPr>
                <w:sz w:val="22"/>
                <w:szCs w:val="22"/>
                <w:lang w:val="fr-FR"/>
              </w:rPr>
            </w:pPr>
          </w:p>
          <w:p w14:paraId="0EC1C085" w14:textId="3F2F7732" w:rsidR="00506081" w:rsidRPr="00713FF5" w:rsidRDefault="00603CE9" w:rsidP="00506081">
            <w:pPr>
              <w:pStyle w:val="Default"/>
              <w:tabs>
                <w:tab w:val="left" w:pos="1173"/>
              </w:tabs>
              <w:jc w:val="both"/>
              <w:rPr>
                <w:b/>
                <w:sz w:val="22"/>
                <w:szCs w:val="22"/>
                <w:lang w:val="fr-FR"/>
              </w:rPr>
            </w:pPr>
            <w:r w:rsidRPr="00713FF5">
              <w:rPr>
                <w:b/>
                <w:sz w:val="22"/>
                <w:szCs w:val="22"/>
                <w:lang w:val="fr-FR"/>
              </w:rPr>
              <w:t>Rôles</w:t>
            </w:r>
            <w:r w:rsidR="00506081" w:rsidRPr="00713FF5">
              <w:rPr>
                <w:b/>
                <w:sz w:val="22"/>
                <w:szCs w:val="22"/>
                <w:lang w:val="fr-FR"/>
              </w:rPr>
              <w:t xml:space="preserve"> et responsabilités Politique de Défense de l’Enfant (PDE)</w:t>
            </w:r>
          </w:p>
          <w:p w14:paraId="3A0366BD" w14:textId="028E3110"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Superviser et soutenir la mise en œuvre des activités de PDE ciblées dans les projets et les programmes (gérés</w:t>
            </w:r>
            <w:r w:rsidR="00603CE9" w:rsidRPr="00713FF5">
              <w:rPr>
                <w:sz w:val="22"/>
                <w:szCs w:val="22"/>
                <w:lang w:val="fr-FR"/>
              </w:rPr>
              <w:t>) ;</w:t>
            </w:r>
          </w:p>
          <w:p w14:paraId="2F8931E2" w14:textId="23FCD73B"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Assurer la liaison avec le point focal national PDE afin de réviser et de mettre à jour en temps opportun (tous les trimestres) les risques et les mesures d'atténuation de PDE et de les documenter</w:t>
            </w:r>
            <w:r w:rsidR="00603CE9">
              <w:rPr>
                <w:sz w:val="22"/>
                <w:szCs w:val="22"/>
                <w:lang w:val="fr-FR"/>
              </w:rPr>
              <w:t xml:space="preserve"> </w:t>
            </w:r>
            <w:r w:rsidRPr="00713FF5">
              <w:rPr>
                <w:sz w:val="22"/>
                <w:szCs w:val="22"/>
                <w:lang w:val="fr-FR"/>
              </w:rPr>
              <w:t>;</w:t>
            </w:r>
          </w:p>
          <w:p w14:paraId="3D4B810B" w14:textId="518D0A96"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 xml:space="preserve">Signaler toutes les allégations et les cas de PDE conformément aux procédures locales </w:t>
            </w:r>
          </w:p>
          <w:p w14:paraId="14A269F3" w14:textId="77777777"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 xml:space="preserve">Alerter toute suspicion de cas de PDE en conformité avec la politique de signalement ; </w:t>
            </w:r>
          </w:p>
          <w:p w14:paraId="35C758C8" w14:textId="355DBBAB"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Sur Instruction d</w:t>
            </w:r>
            <w:r w:rsidR="002571F2">
              <w:rPr>
                <w:sz w:val="22"/>
                <w:szCs w:val="22"/>
                <w:lang w:val="fr-FR"/>
              </w:rPr>
              <w:t>u</w:t>
            </w:r>
            <w:r w:rsidRPr="00713FF5">
              <w:rPr>
                <w:sz w:val="22"/>
                <w:szCs w:val="22"/>
                <w:lang w:val="fr-FR"/>
              </w:rPr>
              <w:t xml:space="preserve"> Directe</w:t>
            </w:r>
            <w:r w:rsidR="002571F2">
              <w:rPr>
                <w:sz w:val="22"/>
                <w:szCs w:val="22"/>
                <w:lang w:val="fr-FR"/>
              </w:rPr>
              <w:t>ur</w:t>
            </w:r>
            <w:r w:rsidRPr="00713FF5">
              <w:rPr>
                <w:sz w:val="22"/>
                <w:szCs w:val="22"/>
                <w:lang w:val="fr-FR"/>
              </w:rPr>
              <w:t xml:space="preserve">-Pays, contribuer aux investigations sur les allégations et cas de PDE ; </w:t>
            </w:r>
          </w:p>
          <w:p w14:paraId="3BA5D1C4" w14:textId="77777777"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Signaler aux Point Focaux PDE (PF PDE) les cas de partenaires et autres parties prenantes de la mise en œuvre des programmes de SCI – RDC, y compris les travailleurs temporaires et les agents de collecte des données qui seraient non-formes sur la PDE ;</w:t>
            </w:r>
          </w:p>
          <w:p w14:paraId="636D0F43" w14:textId="41B29318"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 xml:space="preserve">Collaborer à la mise en œuvre des activités de la PDE </w:t>
            </w:r>
            <w:r w:rsidR="002571F2">
              <w:rPr>
                <w:sz w:val="22"/>
                <w:szCs w:val="22"/>
                <w:lang w:val="fr-FR"/>
              </w:rPr>
              <w:t>à</w:t>
            </w:r>
            <w:r w:rsidRPr="00713FF5">
              <w:rPr>
                <w:sz w:val="22"/>
                <w:szCs w:val="22"/>
                <w:lang w:val="fr-FR"/>
              </w:rPr>
              <w:t xml:space="preserve"> l’instar de la sensibilisation, des inductions et des formations</w:t>
            </w:r>
            <w:r w:rsidR="002571F2">
              <w:rPr>
                <w:sz w:val="22"/>
                <w:szCs w:val="22"/>
                <w:lang w:val="fr-FR"/>
              </w:rPr>
              <w:t> ;</w:t>
            </w:r>
          </w:p>
          <w:p w14:paraId="69EF6CFB" w14:textId="7AC1CF24"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Contribuer aux aspects Genre des analyses des risques PDE</w:t>
            </w:r>
            <w:r w:rsidR="002571F2">
              <w:rPr>
                <w:sz w:val="22"/>
                <w:szCs w:val="22"/>
                <w:lang w:val="fr-FR"/>
              </w:rPr>
              <w:t xml:space="preserve"> </w:t>
            </w:r>
            <w:r w:rsidRPr="00713FF5">
              <w:rPr>
                <w:sz w:val="22"/>
                <w:szCs w:val="22"/>
                <w:lang w:val="fr-FR"/>
              </w:rPr>
              <w:t>;</w:t>
            </w:r>
          </w:p>
          <w:p w14:paraId="2134CBC0" w14:textId="121C726D" w:rsidR="00506081" w:rsidRPr="00713FF5" w:rsidRDefault="00506081" w:rsidP="00506081">
            <w:pPr>
              <w:pStyle w:val="Default"/>
              <w:numPr>
                <w:ilvl w:val="0"/>
                <w:numId w:val="42"/>
              </w:numPr>
              <w:tabs>
                <w:tab w:val="left" w:pos="1173"/>
              </w:tabs>
              <w:jc w:val="both"/>
              <w:rPr>
                <w:sz w:val="22"/>
                <w:szCs w:val="22"/>
                <w:lang w:val="fr-FR"/>
              </w:rPr>
            </w:pPr>
            <w:r w:rsidRPr="00713FF5">
              <w:rPr>
                <w:sz w:val="22"/>
                <w:szCs w:val="22"/>
                <w:lang w:val="fr-FR"/>
              </w:rPr>
              <w:t>Signaler les cas de partenaires non-induit et pas encore formés sur les normes et les procédures de la PDE</w:t>
            </w:r>
            <w:r w:rsidR="002571F2">
              <w:rPr>
                <w:sz w:val="22"/>
                <w:szCs w:val="22"/>
                <w:lang w:val="fr-FR"/>
              </w:rPr>
              <w:t> ;</w:t>
            </w:r>
          </w:p>
          <w:p w14:paraId="0179542E" w14:textId="5A794950" w:rsidR="00506081" w:rsidRDefault="00506081" w:rsidP="00506081">
            <w:pPr>
              <w:pStyle w:val="Default"/>
              <w:numPr>
                <w:ilvl w:val="0"/>
                <w:numId w:val="42"/>
              </w:numPr>
              <w:tabs>
                <w:tab w:val="left" w:pos="1173"/>
              </w:tabs>
              <w:jc w:val="both"/>
              <w:rPr>
                <w:sz w:val="22"/>
                <w:szCs w:val="22"/>
                <w:lang w:val="fr-FR"/>
              </w:rPr>
            </w:pPr>
            <w:r w:rsidRPr="00713FF5">
              <w:rPr>
                <w:sz w:val="22"/>
                <w:szCs w:val="22"/>
                <w:lang w:val="fr-FR"/>
              </w:rPr>
              <w:t>Faire un suivi permanent des risques PDE liées aux partenaires locaux</w:t>
            </w:r>
            <w:r w:rsidR="002571F2">
              <w:rPr>
                <w:sz w:val="22"/>
                <w:szCs w:val="22"/>
                <w:lang w:val="fr-FR"/>
              </w:rPr>
              <w:t> :</w:t>
            </w:r>
            <w:r w:rsidRPr="00713FF5">
              <w:rPr>
                <w:sz w:val="22"/>
                <w:szCs w:val="22"/>
                <w:lang w:val="fr-FR"/>
              </w:rPr>
              <w:t xml:space="preserve"> RECOPE, COPA, RECO, groupes de femmes et refléter les risques PDE identifiées sur le terrain / sites de mise en œuvre des interventions, dans les rapports de mission</w:t>
            </w:r>
            <w:r>
              <w:rPr>
                <w:sz w:val="22"/>
                <w:szCs w:val="22"/>
                <w:lang w:val="fr-FR"/>
              </w:rPr>
              <w:t>.</w:t>
            </w:r>
          </w:p>
          <w:p w14:paraId="269F0A81" w14:textId="77777777" w:rsidR="00506081" w:rsidRPr="00713FF5" w:rsidRDefault="00506081" w:rsidP="002571F2">
            <w:pPr>
              <w:pStyle w:val="Default"/>
              <w:tabs>
                <w:tab w:val="left" w:pos="1173"/>
              </w:tabs>
              <w:spacing w:before="240"/>
              <w:jc w:val="both"/>
              <w:rPr>
                <w:b/>
                <w:sz w:val="22"/>
                <w:szCs w:val="22"/>
                <w:lang w:val="fr-FR"/>
              </w:rPr>
            </w:pPr>
            <w:r w:rsidRPr="00713FF5">
              <w:rPr>
                <w:b/>
                <w:sz w:val="22"/>
                <w:szCs w:val="22"/>
                <w:lang w:val="fr-FR"/>
              </w:rPr>
              <w:t>Autres</w:t>
            </w:r>
          </w:p>
          <w:p w14:paraId="3E62CDA2" w14:textId="77777777" w:rsidR="00506081" w:rsidRPr="00713FF5" w:rsidRDefault="00506081" w:rsidP="00506081">
            <w:pPr>
              <w:pStyle w:val="Default"/>
              <w:numPr>
                <w:ilvl w:val="0"/>
                <w:numId w:val="41"/>
              </w:numPr>
              <w:tabs>
                <w:tab w:val="left" w:pos="1173"/>
              </w:tabs>
              <w:jc w:val="both"/>
              <w:rPr>
                <w:sz w:val="22"/>
                <w:szCs w:val="22"/>
                <w:lang w:val="fr-FR"/>
              </w:rPr>
            </w:pPr>
            <w:r w:rsidRPr="00713FF5">
              <w:rPr>
                <w:sz w:val="22"/>
                <w:szCs w:val="22"/>
                <w:lang w:val="fr-FR"/>
              </w:rPr>
              <w:t xml:space="preserve">Etre en mesure d’assurer l’intérim du Directeur du Programme de Santé Sexuelle et Reproductive des Adolescents et des autres postes lorsque nécessaire et </w:t>
            </w:r>
          </w:p>
          <w:p w14:paraId="6F778BDD" w14:textId="77777777" w:rsidR="00506081" w:rsidRPr="00713FF5" w:rsidRDefault="00506081" w:rsidP="00506081">
            <w:pPr>
              <w:pStyle w:val="Default"/>
              <w:numPr>
                <w:ilvl w:val="0"/>
                <w:numId w:val="41"/>
              </w:numPr>
              <w:tabs>
                <w:tab w:val="left" w:pos="1173"/>
              </w:tabs>
              <w:jc w:val="both"/>
              <w:rPr>
                <w:sz w:val="22"/>
                <w:szCs w:val="22"/>
                <w:lang w:val="fr-FR"/>
              </w:rPr>
            </w:pPr>
            <w:r w:rsidRPr="00713FF5">
              <w:rPr>
                <w:sz w:val="22"/>
                <w:szCs w:val="22"/>
                <w:lang w:val="fr-FR"/>
              </w:rPr>
              <w:t xml:space="preserve">Assumer d’autres responsabilités selon les demandes de la hiérarchie. </w:t>
            </w:r>
          </w:p>
          <w:p w14:paraId="583D94DF" w14:textId="77777777" w:rsidR="00506081" w:rsidRPr="00506081" w:rsidRDefault="00506081" w:rsidP="00506081">
            <w:pPr>
              <w:jc w:val="both"/>
              <w:rPr>
                <w:rFonts w:ascii="Gill Sans MT" w:hAnsi="Gill Sans MT" w:cs="Arial"/>
                <w:b/>
                <w:sz w:val="22"/>
                <w:szCs w:val="22"/>
                <w:lang w:val="fr-FR"/>
              </w:rPr>
            </w:pPr>
          </w:p>
        </w:tc>
      </w:tr>
      <w:tr w:rsidR="00506081" w:rsidRPr="00CA1E64" w14:paraId="2638D876" w14:textId="77777777" w:rsidTr="00506081">
        <w:trPr>
          <w:trHeight w:val="6824"/>
        </w:trPr>
        <w:tc>
          <w:tcPr>
            <w:tcW w:w="10207" w:type="dxa"/>
            <w:gridSpan w:val="3"/>
          </w:tcPr>
          <w:p w14:paraId="031BEB99" w14:textId="77777777" w:rsidR="00506081" w:rsidRPr="00713FF5" w:rsidRDefault="00506081" w:rsidP="00506081">
            <w:pPr>
              <w:snapToGrid w:val="0"/>
              <w:ind w:left="-24"/>
              <w:jc w:val="both"/>
              <w:rPr>
                <w:rFonts w:ascii="Gill Sans MT" w:eastAsia="Calibri" w:hAnsi="Gill Sans MT" w:cs="Arial"/>
                <w:b/>
                <w:sz w:val="22"/>
                <w:szCs w:val="22"/>
                <w:lang w:val="fr-FR"/>
              </w:rPr>
            </w:pPr>
            <w:r w:rsidRPr="00713FF5">
              <w:rPr>
                <w:rFonts w:ascii="Gill Sans MT" w:hAnsi="Gill Sans MT" w:cs="Arial"/>
                <w:b/>
                <w:sz w:val="22"/>
                <w:szCs w:val="22"/>
                <w:lang w:val="fr-FR"/>
              </w:rPr>
              <w:lastRenderedPageBreak/>
              <w:t>COMPORTEMENTS (</w:t>
            </w:r>
            <w:r>
              <w:rPr>
                <w:rFonts w:ascii="Gill Sans MT" w:hAnsi="Gill Sans MT" w:cs="Arial"/>
                <w:b/>
                <w:sz w:val="22"/>
                <w:szCs w:val="22"/>
                <w:lang w:val="fr-FR"/>
              </w:rPr>
              <w:t>N</w:t>
            </w:r>
            <w:r w:rsidRPr="00713FF5">
              <w:rPr>
                <w:rFonts w:ascii="Gill Sans MT" w:hAnsi="Gill Sans MT" w:cs="Arial"/>
                <w:b/>
                <w:sz w:val="22"/>
                <w:szCs w:val="22"/>
                <w:lang w:val="fr-FR"/>
              </w:rPr>
              <w:t xml:space="preserve">os valeurs </w:t>
            </w:r>
            <w:r>
              <w:rPr>
                <w:rFonts w:ascii="Gill Sans MT" w:hAnsi="Gill Sans MT" w:cs="Arial"/>
                <w:b/>
                <w:sz w:val="22"/>
                <w:szCs w:val="22"/>
                <w:lang w:val="fr-FR"/>
              </w:rPr>
              <w:t xml:space="preserve">mises </w:t>
            </w:r>
            <w:r w:rsidRPr="00713FF5">
              <w:rPr>
                <w:rFonts w:ascii="Gill Sans MT" w:hAnsi="Gill Sans MT" w:cs="Arial"/>
                <w:b/>
                <w:sz w:val="22"/>
                <w:szCs w:val="22"/>
                <w:lang w:val="fr-FR"/>
              </w:rPr>
              <w:t>en pratique)</w:t>
            </w:r>
          </w:p>
          <w:p w14:paraId="6129EFB9" w14:textId="77777777" w:rsidR="00506081" w:rsidRPr="00506081" w:rsidRDefault="00506081" w:rsidP="00506081">
            <w:pPr>
              <w:jc w:val="both"/>
              <w:rPr>
                <w:rFonts w:ascii="Gill Sans MT" w:hAnsi="Gill Sans MT" w:cs="Arial"/>
                <w:b/>
                <w:sz w:val="16"/>
                <w:szCs w:val="16"/>
                <w:lang w:val="fr-FR"/>
              </w:rPr>
            </w:pPr>
          </w:p>
          <w:p w14:paraId="20DE6D52"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 xml:space="preserve">Responsabilité </w:t>
            </w:r>
          </w:p>
          <w:p w14:paraId="1014967E" w14:textId="77777777" w:rsidR="00506081" w:rsidRPr="00E85AF4" w:rsidRDefault="00506081" w:rsidP="00506081">
            <w:pPr>
              <w:jc w:val="both"/>
              <w:rPr>
                <w:rFonts w:ascii="Gill Sans MT" w:hAnsi="Gill Sans MT" w:cs="Arial"/>
                <w:b/>
                <w:sz w:val="12"/>
                <w:szCs w:val="12"/>
                <w:lang w:val="fr-FR"/>
              </w:rPr>
            </w:pPr>
          </w:p>
          <w:p w14:paraId="00DE1FFE" w14:textId="77777777" w:rsidR="00506081" w:rsidRPr="00713FF5" w:rsidRDefault="00506081" w:rsidP="00506081">
            <w:pPr>
              <w:numPr>
                <w:ilvl w:val="0"/>
                <w:numId w:val="32"/>
              </w:numPr>
              <w:suppressAutoHyphens/>
              <w:jc w:val="both"/>
              <w:rPr>
                <w:rFonts w:ascii="Gill Sans MT" w:hAnsi="Gill Sans MT" w:cs="Arial"/>
                <w:sz w:val="22"/>
                <w:szCs w:val="22"/>
                <w:lang w:val="fr-FR"/>
              </w:rPr>
            </w:pPr>
            <w:r w:rsidRPr="00713FF5">
              <w:rPr>
                <w:rFonts w:ascii="Gill Sans MT" w:hAnsi="Gill Sans MT" w:cs="Arial"/>
                <w:sz w:val="22"/>
                <w:szCs w:val="22"/>
                <w:lang w:val="fr-FR"/>
              </w:rPr>
              <w:t xml:space="preserve">Assumer la responsabilité d’utiliser nos ressources de manière efficace, d’obtenir des résultats mesurables et de rendre compte de nos actions à nos bailleurs, à nos sympathisants, à nos partenaires et surtout aux enfants. </w:t>
            </w:r>
          </w:p>
          <w:p w14:paraId="647DF9EF" w14:textId="77777777" w:rsidR="00506081" w:rsidRDefault="00506081" w:rsidP="00506081">
            <w:pPr>
              <w:numPr>
                <w:ilvl w:val="0"/>
                <w:numId w:val="32"/>
              </w:numPr>
              <w:suppressAutoHyphens/>
              <w:jc w:val="both"/>
              <w:rPr>
                <w:rFonts w:ascii="Gill Sans MT" w:hAnsi="Gill Sans MT" w:cs="Arial"/>
                <w:sz w:val="22"/>
                <w:szCs w:val="22"/>
                <w:lang w:val="fr-FR"/>
              </w:rPr>
            </w:pPr>
            <w:r w:rsidRPr="00713FF5">
              <w:rPr>
                <w:rFonts w:ascii="Gill Sans MT" w:hAnsi="Gill Sans MT" w:cs="Arial"/>
                <w:sz w:val="22"/>
                <w:szCs w:val="22"/>
                <w:lang w:val="fr-FR"/>
              </w:rPr>
              <w:t xml:space="preserve">Créer un environnement de gestion à travers le programme pour mener, favoriser et maintenir notre culture de protection de l'enfant, l'obtention des résultats avec les enfants dans le respect des valeurs de Save the Children. </w:t>
            </w:r>
          </w:p>
          <w:p w14:paraId="4FEA3B89" w14:textId="77777777" w:rsidR="00506081" w:rsidRPr="00E85AF4" w:rsidRDefault="00506081" w:rsidP="00506081">
            <w:pPr>
              <w:suppressAutoHyphens/>
              <w:jc w:val="both"/>
              <w:rPr>
                <w:rFonts w:ascii="Gill Sans MT" w:hAnsi="Gill Sans MT" w:cs="Arial"/>
                <w:sz w:val="12"/>
                <w:szCs w:val="12"/>
                <w:lang w:val="fr-FR"/>
              </w:rPr>
            </w:pPr>
          </w:p>
          <w:p w14:paraId="67FAE9C8" w14:textId="77777777" w:rsidR="00506081" w:rsidRDefault="00506081" w:rsidP="00506081">
            <w:pPr>
              <w:jc w:val="both"/>
              <w:rPr>
                <w:rFonts w:ascii="Gill Sans MT" w:eastAsia="Calibri" w:hAnsi="Gill Sans MT" w:cs="Arial"/>
                <w:b/>
                <w:sz w:val="22"/>
                <w:szCs w:val="22"/>
                <w:lang w:val="fr-FR"/>
              </w:rPr>
            </w:pPr>
            <w:r w:rsidRPr="00713FF5">
              <w:rPr>
                <w:rFonts w:ascii="Gill Sans MT" w:eastAsia="Calibri" w:hAnsi="Gill Sans MT" w:cs="Arial"/>
                <w:b/>
                <w:sz w:val="22"/>
                <w:szCs w:val="22"/>
                <w:lang w:val="fr-FR"/>
              </w:rPr>
              <w:t>Ambition :</w:t>
            </w:r>
          </w:p>
          <w:p w14:paraId="1FE796E4" w14:textId="77777777" w:rsidR="00506081" w:rsidRPr="00E85AF4" w:rsidRDefault="00506081" w:rsidP="00506081">
            <w:pPr>
              <w:jc w:val="both"/>
              <w:rPr>
                <w:rFonts w:ascii="Gill Sans MT" w:eastAsia="Calibri" w:hAnsi="Gill Sans MT" w:cs="Arial"/>
                <w:b/>
                <w:sz w:val="12"/>
                <w:szCs w:val="12"/>
                <w:lang w:val="fr-FR"/>
              </w:rPr>
            </w:pPr>
          </w:p>
          <w:p w14:paraId="12947EA0" w14:textId="77777777" w:rsidR="00506081" w:rsidRPr="00713FF5" w:rsidRDefault="00506081" w:rsidP="00506081">
            <w:pPr>
              <w:numPr>
                <w:ilvl w:val="0"/>
                <w:numId w:val="32"/>
              </w:numPr>
              <w:suppressAutoHyphens/>
              <w:jc w:val="both"/>
              <w:rPr>
                <w:rFonts w:ascii="Gill Sans MT" w:hAnsi="Gill Sans MT" w:cs="Arial"/>
                <w:sz w:val="22"/>
                <w:szCs w:val="22"/>
                <w:lang w:val="fr-FR"/>
              </w:rPr>
            </w:pPr>
            <w:r w:rsidRPr="00713FF5">
              <w:rPr>
                <w:rFonts w:ascii="Gill Sans MT" w:hAnsi="Gill Sans MT" w:cs="Arial"/>
                <w:sz w:val="22"/>
                <w:szCs w:val="22"/>
                <w:lang w:val="fr-FR"/>
              </w:rPr>
              <w:t xml:space="preserve">Fixer des objectifs ambitieux et exigeant pour soi-même et l'équipe, prend la responsabilité pour le développement personnel, et encourage l'équipe à faire de même ; </w:t>
            </w:r>
          </w:p>
          <w:p w14:paraId="65CA72C6" w14:textId="77777777" w:rsidR="00506081" w:rsidRPr="00713FF5" w:rsidRDefault="00506081" w:rsidP="00506081">
            <w:pPr>
              <w:numPr>
                <w:ilvl w:val="0"/>
                <w:numId w:val="32"/>
              </w:numPr>
              <w:suppressAutoHyphens/>
              <w:jc w:val="both"/>
              <w:rPr>
                <w:rFonts w:ascii="Gill Sans MT" w:hAnsi="Gill Sans MT" w:cs="Arial"/>
                <w:sz w:val="22"/>
                <w:szCs w:val="22"/>
                <w:lang w:val="fr-FR"/>
              </w:rPr>
            </w:pPr>
            <w:r w:rsidRPr="00713FF5">
              <w:rPr>
                <w:rFonts w:ascii="Gill Sans MT" w:hAnsi="Gill Sans MT" w:cs="Arial"/>
                <w:sz w:val="22"/>
                <w:szCs w:val="22"/>
                <w:lang w:val="fr-FR"/>
              </w:rPr>
              <w:t>S'engager et motiver les autres en partageant largement votre vision personnelle de Save the Children ;</w:t>
            </w:r>
          </w:p>
          <w:p w14:paraId="22A20E0B" w14:textId="77777777" w:rsidR="00506081" w:rsidRPr="00713FF5" w:rsidRDefault="00506081" w:rsidP="00506081">
            <w:pPr>
              <w:numPr>
                <w:ilvl w:val="0"/>
                <w:numId w:val="32"/>
              </w:numPr>
              <w:suppressAutoHyphens/>
              <w:jc w:val="both"/>
              <w:rPr>
                <w:rFonts w:ascii="Gill Sans MT" w:hAnsi="Gill Sans MT" w:cs="Arial"/>
                <w:sz w:val="22"/>
                <w:szCs w:val="22"/>
                <w:lang w:val="fr-FR"/>
              </w:rPr>
            </w:pPr>
            <w:r w:rsidRPr="00713FF5">
              <w:rPr>
                <w:rFonts w:ascii="Gill Sans MT" w:hAnsi="Gill Sans MT" w:cs="Arial"/>
                <w:sz w:val="22"/>
                <w:szCs w:val="22"/>
                <w:lang w:val="fr-FR"/>
              </w:rPr>
              <w:t>Regarder vers le futur de façon stratégique et appréhender les choses de façon globales</w:t>
            </w:r>
          </w:p>
          <w:p w14:paraId="3E0175FE" w14:textId="77777777" w:rsidR="00506081" w:rsidRPr="00E85AF4" w:rsidRDefault="00506081" w:rsidP="00506081">
            <w:pPr>
              <w:jc w:val="both"/>
              <w:rPr>
                <w:rFonts w:ascii="Gill Sans MT" w:hAnsi="Gill Sans MT" w:cs="Arial"/>
                <w:b/>
                <w:sz w:val="12"/>
                <w:szCs w:val="12"/>
                <w:lang w:val="fr-FR"/>
              </w:rPr>
            </w:pPr>
          </w:p>
          <w:p w14:paraId="59185B60"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 xml:space="preserve">Collaboration : </w:t>
            </w:r>
          </w:p>
          <w:p w14:paraId="1676645E" w14:textId="77777777" w:rsidR="00506081" w:rsidRPr="00E85AF4" w:rsidRDefault="00506081" w:rsidP="00506081">
            <w:pPr>
              <w:jc w:val="both"/>
              <w:rPr>
                <w:rFonts w:ascii="Gill Sans MT" w:hAnsi="Gill Sans MT" w:cs="Arial"/>
                <w:b/>
                <w:sz w:val="12"/>
                <w:szCs w:val="12"/>
                <w:lang w:val="fr-FR"/>
              </w:rPr>
            </w:pPr>
          </w:p>
          <w:p w14:paraId="56F5329A" w14:textId="77777777" w:rsidR="00506081" w:rsidRDefault="00506081" w:rsidP="00506081">
            <w:pPr>
              <w:numPr>
                <w:ilvl w:val="0"/>
                <w:numId w:val="31"/>
              </w:numPr>
              <w:suppressAutoHyphens/>
              <w:jc w:val="both"/>
              <w:rPr>
                <w:rFonts w:ascii="Gill Sans MT" w:hAnsi="Gill Sans MT" w:cs="Arial"/>
                <w:sz w:val="22"/>
                <w:szCs w:val="22"/>
                <w:lang w:val="fr-FR"/>
              </w:rPr>
            </w:pPr>
            <w:r w:rsidRPr="00713FF5">
              <w:rPr>
                <w:rFonts w:ascii="Gill Sans MT" w:hAnsi="Gill Sans MT" w:cs="Arial"/>
                <w:sz w:val="22"/>
                <w:szCs w:val="22"/>
                <w:lang w:val="fr-FR"/>
              </w:rPr>
              <w:t>Établir et entretenir des relations efficaces avec l'équipe, collègues, membres, donateurs et partenaires ;</w:t>
            </w:r>
          </w:p>
          <w:p w14:paraId="17A33097" w14:textId="77777777" w:rsidR="00506081" w:rsidRPr="00713FF5" w:rsidRDefault="00506081" w:rsidP="00506081">
            <w:pPr>
              <w:numPr>
                <w:ilvl w:val="0"/>
                <w:numId w:val="31"/>
              </w:numPr>
              <w:suppressAutoHyphens/>
              <w:jc w:val="both"/>
              <w:rPr>
                <w:rFonts w:ascii="Gill Sans MT" w:hAnsi="Gill Sans MT" w:cs="Arial"/>
                <w:sz w:val="22"/>
                <w:szCs w:val="22"/>
                <w:lang w:val="fr-FR"/>
              </w:rPr>
            </w:pPr>
            <w:r w:rsidRPr="00713FF5">
              <w:rPr>
                <w:rFonts w:ascii="Gill Sans MT" w:hAnsi="Gill Sans MT" w:cs="Arial"/>
                <w:sz w:val="22"/>
                <w:szCs w:val="22"/>
                <w:lang w:val="fr-FR"/>
              </w:rPr>
              <w:t xml:space="preserve">Valoriser la diversité comme un avantage compétitif ; </w:t>
            </w:r>
          </w:p>
          <w:p w14:paraId="6A8BC0E2" w14:textId="77777777" w:rsidR="00506081" w:rsidRPr="00713FF5" w:rsidRDefault="00506081" w:rsidP="00506081">
            <w:pPr>
              <w:numPr>
                <w:ilvl w:val="0"/>
                <w:numId w:val="31"/>
              </w:numPr>
              <w:suppressAutoHyphens/>
              <w:jc w:val="both"/>
              <w:rPr>
                <w:rFonts w:ascii="Gill Sans MT" w:hAnsi="Gill Sans MT" w:cs="Arial"/>
                <w:sz w:val="22"/>
                <w:szCs w:val="22"/>
                <w:lang w:val="fr-FR"/>
              </w:rPr>
            </w:pPr>
            <w:r w:rsidRPr="00713FF5">
              <w:rPr>
                <w:rFonts w:ascii="Gill Sans MT" w:hAnsi="Gill Sans MT" w:cs="Arial"/>
                <w:sz w:val="22"/>
                <w:szCs w:val="22"/>
                <w:lang w:val="fr-FR"/>
              </w:rPr>
              <w:t xml:space="preserve">Etre accessible, diplomatique et prêt à appuyer les collègues, avec des compétences d’écoute bien développées. </w:t>
            </w:r>
          </w:p>
          <w:p w14:paraId="0E738881" w14:textId="77777777" w:rsidR="00506081" w:rsidRPr="00E85AF4" w:rsidRDefault="00506081" w:rsidP="00506081">
            <w:pPr>
              <w:jc w:val="both"/>
              <w:rPr>
                <w:rFonts w:ascii="Gill Sans MT" w:hAnsi="Gill Sans MT" w:cs="Arial"/>
                <w:b/>
                <w:sz w:val="12"/>
                <w:szCs w:val="12"/>
                <w:lang w:val="fr-FR"/>
              </w:rPr>
            </w:pPr>
          </w:p>
          <w:p w14:paraId="01486DA5"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Créativité :</w:t>
            </w:r>
          </w:p>
          <w:p w14:paraId="52A30FEF" w14:textId="77777777" w:rsidR="00506081" w:rsidRPr="00E85AF4" w:rsidRDefault="00506081" w:rsidP="00506081">
            <w:pPr>
              <w:jc w:val="both"/>
              <w:rPr>
                <w:rFonts w:ascii="Gill Sans MT" w:eastAsia="Calibri" w:hAnsi="Gill Sans MT" w:cs="Arial"/>
                <w:b/>
                <w:sz w:val="12"/>
                <w:szCs w:val="12"/>
                <w:lang w:val="fr-FR"/>
              </w:rPr>
            </w:pPr>
          </w:p>
          <w:p w14:paraId="54A7181E" w14:textId="77777777" w:rsidR="00506081" w:rsidRPr="00713FF5" w:rsidRDefault="00506081" w:rsidP="00506081">
            <w:pPr>
              <w:pStyle w:val="Default"/>
              <w:numPr>
                <w:ilvl w:val="0"/>
                <w:numId w:val="31"/>
              </w:numPr>
              <w:jc w:val="both"/>
              <w:rPr>
                <w:rFonts w:cs="Arial"/>
                <w:color w:val="auto"/>
                <w:sz w:val="22"/>
                <w:szCs w:val="22"/>
                <w:lang w:val="fr-FR"/>
              </w:rPr>
            </w:pPr>
            <w:r w:rsidRPr="00713FF5">
              <w:rPr>
                <w:rFonts w:cs="Arial"/>
                <w:color w:val="auto"/>
                <w:sz w:val="22"/>
                <w:szCs w:val="22"/>
                <w:lang w:val="fr-FR"/>
              </w:rPr>
              <w:t xml:space="preserve">Développer et rester ouverts aux nouvelles idées et au changement et prendre des risques mesurés afin de mettre en œuvre des solutions durables pour et avec les enfants. </w:t>
            </w:r>
          </w:p>
          <w:p w14:paraId="29552977" w14:textId="77777777" w:rsidR="00506081" w:rsidRPr="00E85AF4" w:rsidRDefault="00506081" w:rsidP="00506081">
            <w:pPr>
              <w:jc w:val="both"/>
              <w:rPr>
                <w:rFonts w:ascii="Gill Sans MT" w:hAnsi="Gill Sans MT" w:cs="Arial"/>
                <w:b/>
                <w:sz w:val="12"/>
                <w:szCs w:val="12"/>
                <w:lang w:val="fr-FR"/>
              </w:rPr>
            </w:pPr>
          </w:p>
          <w:p w14:paraId="432489A8"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Intégrité</w:t>
            </w:r>
          </w:p>
          <w:p w14:paraId="6BC1BA2F" w14:textId="77777777" w:rsidR="00506081" w:rsidRPr="00E85AF4" w:rsidRDefault="00506081" w:rsidP="00506081">
            <w:pPr>
              <w:jc w:val="both"/>
              <w:rPr>
                <w:b/>
                <w:bCs/>
                <w:sz w:val="12"/>
                <w:szCs w:val="12"/>
                <w:lang w:val="fr-FR"/>
              </w:rPr>
            </w:pPr>
          </w:p>
          <w:p w14:paraId="02109A35" w14:textId="77777777" w:rsidR="00506081" w:rsidRPr="00713FF5" w:rsidRDefault="00506081" w:rsidP="00506081">
            <w:pPr>
              <w:pStyle w:val="Paragraphedeliste"/>
              <w:numPr>
                <w:ilvl w:val="0"/>
                <w:numId w:val="31"/>
              </w:numPr>
              <w:jc w:val="both"/>
              <w:rPr>
                <w:rFonts w:ascii="Gill Sans MT" w:hAnsi="Gill Sans MT" w:cs="Arial"/>
                <w:sz w:val="22"/>
                <w:szCs w:val="22"/>
                <w:lang w:val="fr-FR"/>
              </w:rPr>
            </w:pPr>
            <w:r w:rsidRPr="00713FF5">
              <w:rPr>
                <w:rFonts w:ascii="Gill Sans MT" w:hAnsi="Gill Sans MT" w:cs="Arial"/>
                <w:sz w:val="22"/>
                <w:szCs w:val="22"/>
                <w:lang w:val="fr-FR"/>
              </w:rPr>
              <w:t>Agir selon les critères les plus élevés d’honnêteté, d’ouverture d’esprit et de transparence ;</w:t>
            </w:r>
          </w:p>
          <w:p w14:paraId="51F8A3EB" w14:textId="77777777" w:rsidR="00506081" w:rsidRPr="00506081" w:rsidRDefault="00506081" w:rsidP="00506081">
            <w:pPr>
              <w:pStyle w:val="Paragraphedeliste"/>
              <w:numPr>
                <w:ilvl w:val="0"/>
                <w:numId w:val="31"/>
              </w:numPr>
              <w:jc w:val="both"/>
              <w:rPr>
                <w:rFonts w:ascii="Gill Sans MT" w:hAnsi="Gill Sans MT" w:cs="Arial"/>
                <w:sz w:val="22"/>
                <w:szCs w:val="22"/>
                <w:lang w:val="fr-FR"/>
              </w:rPr>
            </w:pPr>
            <w:r w:rsidRPr="00713FF5">
              <w:rPr>
                <w:rFonts w:ascii="Gill Sans MT" w:hAnsi="Gill Sans MT" w:cs="Arial"/>
                <w:sz w:val="22"/>
                <w:szCs w:val="22"/>
                <w:lang w:val="fr-FR"/>
              </w:rPr>
              <w:t xml:space="preserve">Avoir un engagement fort pour la vision de Save the Children d’un monde dans lequel chaque enfant </w:t>
            </w:r>
            <w:r w:rsidRPr="00713FF5">
              <w:rPr>
                <w:rFonts w:ascii="Gill Sans MT" w:eastAsia="Calibri" w:hAnsi="Gill Sans MT" w:cs="Arial"/>
                <w:sz w:val="22"/>
                <w:szCs w:val="22"/>
                <w:lang w:val="fr-FR"/>
              </w:rPr>
              <w:t>a le droit de survivre, le droit à la protection, au développement et à la participation</w:t>
            </w:r>
          </w:p>
          <w:p w14:paraId="4AB53ED9" w14:textId="77777777" w:rsidR="00506081" w:rsidRPr="00506081" w:rsidRDefault="00506081" w:rsidP="00506081">
            <w:pPr>
              <w:pStyle w:val="Paragraphedeliste"/>
              <w:ind w:left="696"/>
              <w:jc w:val="both"/>
              <w:rPr>
                <w:rFonts w:ascii="Gill Sans MT" w:hAnsi="Gill Sans MT" w:cs="Arial"/>
                <w:sz w:val="22"/>
                <w:szCs w:val="22"/>
                <w:lang w:val="fr-FR"/>
              </w:rPr>
            </w:pPr>
          </w:p>
        </w:tc>
      </w:tr>
      <w:tr w:rsidR="00506081" w:rsidRPr="00805D36" w14:paraId="7C3D2912" w14:textId="77777777" w:rsidTr="0024115D">
        <w:trPr>
          <w:trHeight w:val="1177"/>
        </w:trPr>
        <w:tc>
          <w:tcPr>
            <w:tcW w:w="10207" w:type="dxa"/>
            <w:gridSpan w:val="3"/>
          </w:tcPr>
          <w:p w14:paraId="6DD4E13C" w14:textId="77777777" w:rsidR="00506081" w:rsidRDefault="00506081" w:rsidP="00506081">
            <w:pPr>
              <w:snapToGrid w:val="0"/>
              <w:jc w:val="both"/>
              <w:rPr>
                <w:rFonts w:ascii="Gill Sans MT" w:hAnsi="Gill Sans MT" w:cs="Arial"/>
                <w:b/>
                <w:sz w:val="22"/>
                <w:szCs w:val="22"/>
                <w:lang w:val="fr-FR"/>
              </w:rPr>
            </w:pPr>
            <w:r>
              <w:rPr>
                <w:rFonts w:ascii="Gill Sans MT" w:hAnsi="Gill Sans MT" w:cs="Arial"/>
                <w:b/>
                <w:sz w:val="22"/>
                <w:szCs w:val="22"/>
                <w:lang w:val="fr-FR"/>
              </w:rPr>
              <w:t>QUALIFICATIONS :</w:t>
            </w:r>
          </w:p>
          <w:p w14:paraId="1AD1A7BF" w14:textId="77777777" w:rsidR="00506081" w:rsidRPr="00E85AF4" w:rsidRDefault="00506081" w:rsidP="00506081">
            <w:pPr>
              <w:snapToGrid w:val="0"/>
              <w:jc w:val="both"/>
              <w:rPr>
                <w:rFonts w:ascii="Gill Sans MT" w:hAnsi="Gill Sans MT" w:cs="Arial"/>
                <w:b/>
                <w:sz w:val="12"/>
                <w:szCs w:val="12"/>
                <w:lang w:val="fr-FR"/>
              </w:rPr>
            </w:pPr>
          </w:p>
          <w:p w14:paraId="781D020E" w14:textId="77777777" w:rsidR="00B24A14" w:rsidRPr="00713FF5" w:rsidRDefault="00B24A14" w:rsidP="00B24A14">
            <w:pPr>
              <w:pStyle w:val="Paragraphedeliste"/>
              <w:numPr>
                <w:ilvl w:val="0"/>
                <w:numId w:val="43"/>
              </w:numPr>
              <w:suppressAutoHyphens/>
              <w:contextualSpacing w:val="0"/>
              <w:jc w:val="both"/>
              <w:rPr>
                <w:rFonts w:ascii="Gill Sans MT" w:hAnsi="Gill Sans MT" w:cs="Arial"/>
                <w:sz w:val="22"/>
                <w:szCs w:val="22"/>
                <w:lang w:val="fr-FR"/>
              </w:rPr>
            </w:pPr>
            <w:r>
              <w:rPr>
                <w:rFonts w:ascii="Gill Sans MT" w:hAnsi="Gill Sans MT" w:cs="Arial"/>
                <w:sz w:val="22"/>
                <w:szCs w:val="22"/>
                <w:lang w:val="fr-FR"/>
              </w:rPr>
              <w:t>Détenteur d’un diplôme</w:t>
            </w:r>
            <w:r w:rsidRPr="00713FF5">
              <w:rPr>
                <w:rFonts w:ascii="Gill Sans MT" w:hAnsi="Gill Sans MT" w:cs="Arial"/>
                <w:sz w:val="22"/>
                <w:szCs w:val="22"/>
                <w:lang w:val="fr-FR"/>
              </w:rPr>
              <w:t xml:space="preserve"> en médecine clinique et/ou en santé Publique</w:t>
            </w:r>
            <w:r>
              <w:rPr>
                <w:rFonts w:ascii="Gill Sans MT" w:hAnsi="Gill Sans MT" w:cs="Arial"/>
                <w:sz w:val="22"/>
                <w:szCs w:val="22"/>
                <w:lang w:val="fr-FR"/>
              </w:rPr>
              <w:t> ;</w:t>
            </w:r>
          </w:p>
          <w:p w14:paraId="0BE4D1B8" w14:textId="77777777" w:rsidR="00B24A14" w:rsidRDefault="00B24A14" w:rsidP="00B24A14">
            <w:pPr>
              <w:pStyle w:val="Paragraphedeliste"/>
              <w:numPr>
                <w:ilvl w:val="0"/>
                <w:numId w:val="43"/>
              </w:numPr>
              <w:jc w:val="both"/>
              <w:rPr>
                <w:rFonts w:ascii="Gill Sans MT" w:hAnsi="Gill Sans MT" w:cs="Arial"/>
                <w:bCs/>
                <w:sz w:val="22"/>
                <w:szCs w:val="22"/>
                <w:lang w:val="fr-FR"/>
              </w:rPr>
            </w:pPr>
            <w:r>
              <w:rPr>
                <w:rFonts w:ascii="Gill Sans MT" w:hAnsi="Gill Sans MT" w:cs="Arial"/>
                <w:bCs/>
                <w:sz w:val="22"/>
                <w:szCs w:val="22"/>
                <w:lang w:val="fr-FR"/>
              </w:rPr>
              <w:t>Diriger et inspirer les autres ;</w:t>
            </w:r>
          </w:p>
          <w:p w14:paraId="644E326B" w14:textId="77777777" w:rsid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Rapporter des résultats</w:t>
            </w:r>
            <w:r w:rsidR="00B24A14">
              <w:rPr>
                <w:rFonts w:ascii="Gill Sans MT" w:hAnsi="Gill Sans MT" w:cs="Arial"/>
                <w:bCs/>
                <w:sz w:val="22"/>
                <w:szCs w:val="22"/>
                <w:lang w:val="fr-FR"/>
              </w:rPr>
              <w:t> ;</w:t>
            </w:r>
          </w:p>
          <w:p w14:paraId="26F12404" w14:textId="77777777" w:rsid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Se déve</w:t>
            </w:r>
            <w:r w:rsidR="00B24A14">
              <w:rPr>
                <w:rFonts w:ascii="Gill Sans MT" w:hAnsi="Gill Sans MT" w:cs="Arial"/>
                <w:bCs/>
                <w:sz w:val="22"/>
                <w:szCs w:val="22"/>
                <w:lang w:val="fr-FR"/>
              </w:rPr>
              <w:t>lopper et développer les autres ;</w:t>
            </w:r>
          </w:p>
          <w:p w14:paraId="0BFF6B92" w14:textId="77777777" w:rsid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Résoudre les problèmes et prendre des décisions</w:t>
            </w:r>
            <w:r w:rsidR="00B24A14">
              <w:rPr>
                <w:rFonts w:ascii="Gill Sans MT" w:hAnsi="Gill Sans MT" w:cs="Arial"/>
                <w:bCs/>
                <w:sz w:val="22"/>
                <w:szCs w:val="22"/>
                <w:lang w:val="fr-FR"/>
              </w:rPr>
              <w:t> ;</w:t>
            </w:r>
          </w:p>
          <w:p w14:paraId="60CE89C4" w14:textId="77777777" w:rsid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Innover et adapter – appliquer les expertises techniques et professionnelles</w:t>
            </w:r>
            <w:r w:rsidR="00B24A14">
              <w:rPr>
                <w:rFonts w:ascii="Gill Sans MT" w:hAnsi="Gill Sans MT" w:cs="Arial"/>
                <w:bCs/>
                <w:sz w:val="22"/>
                <w:szCs w:val="22"/>
                <w:lang w:val="fr-FR"/>
              </w:rPr>
              <w:t> ;</w:t>
            </w:r>
          </w:p>
          <w:p w14:paraId="6E881A36" w14:textId="77777777" w:rsid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Travailler efficacement avec les autres</w:t>
            </w:r>
            <w:r w:rsidR="00B24A14">
              <w:rPr>
                <w:rFonts w:ascii="Gill Sans MT" w:hAnsi="Gill Sans MT" w:cs="Arial"/>
                <w:bCs/>
                <w:sz w:val="22"/>
                <w:szCs w:val="22"/>
                <w:lang w:val="fr-FR"/>
              </w:rPr>
              <w:t> ;</w:t>
            </w:r>
          </w:p>
          <w:p w14:paraId="76628D0A" w14:textId="77777777" w:rsidR="00B24A14" w:rsidRDefault="00B24A14" w:rsidP="00B24A14">
            <w:pPr>
              <w:pStyle w:val="Paragraphedeliste"/>
              <w:numPr>
                <w:ilvl w:val="0"/>
                <w:numId w:val="43"/>
              </w:numPr>
              <w:jc w:val="both"/>
              <w:rPr>
                <w:rFonts w:ascii="Gill Sans MT" w:hAnsi="Gill Sans MT" w:cs="Arial"/>
                <w:bCs/>
                <w:sz w:val="22"/>
                <w:szCs w:val="22"/>
                <w:lang w:val="fr-FR"/>
              </w:rPr>
            </w:pPr>
            <w:r>
              <w:rPr>
                <w:rFonts w:ascii="Gill Sans MT" w:hAnsi="Gill Sans MT" w:cs="Arial"/>
                <w:bCs/>
                <w:sz w:val="22"/>
                <w:szCs w:val="22"/>
                <w:lang w:val="fr-FR"/>
              </w:rPr>
              <w:t>C</w:t>
            </w:r>
            <w:r w:rsidR="00506081" w:rsidRPr="00B24A14">
              <w:rPr>
                <w:rFonts w:ascii="Gill Sans MT" w:hAnsi="Gill Sans MT" w:cs="Arial"/>
                <w:bCs/>
                <w:sz w:val="22"/>
                <w:szCs w:val="22"/>
                <w:lang w:val="fr-FR"/>
              </w:rPr>
              <w:t>ommuniquer avec impact</w:t>
            </w:r>
            <w:r>
              <w:rPr>
                <w:rFonts w:ascii="Gill Sans MT" w:hAnsi="Gill Sans MT" w:cs="Arial"/>
                <w:bCs/>
                <w:sz w:val="22"/>
                <w:szCs w:val="22"/>
                <w:lang w:val="fr-FR"/>
              </w:rPr>
              <w:t> ;</w:t>
            </w:r>
          </w:p>
          <w:p w14:paraId="3DC9A98D" w14:textId="77777777" w:rsidR="00506081" w:rsidRPr="00B24A14" w:rsidRDefault="00506081" w:rsidP="00B24A14">
            <w:pPr>
              <w:pStyle w:val="Paragraphedeliste"/>
              <w:numPr>
                <w:ilvl w:val="0"/>
                <w:numId w:val="43"/>
              </w:numPr>
              <w:jc w:val="both"/>
              <w:rPr>
                <w:rFonts w:ascii="Gill Sans MT" w:hAnsi="Gill Sans MT" w:cs="Arial"/>
                <w:bCs/>
                <w:sz w:val="22"/>
                <w:szCs w:val="22"/>
                <w:lang w:val="fr-FR"/>
              </w:rPr>
            </w:pPr>
            <w:r w:rsidRPr="00B24A14">
              <w:rPr>
                <w:rFonts w:ascii="Gill Sans MT" w:hAnsi="Gill Sans MT" w:cs="Arial"/>
                <w:bCs/>
                <w:sz w:val="22"/>
                <w:szCs w:val="22"/>
                <w:lang w:val="fr-FR"/>
              </w:rPr>
              <w:t>Créer des réseaux</w:t>
            </w:r>
            <w:r w:rsidR="00B24A14">
              <w:rPr>
                <w:rFonts w:ascii="Gill Sans MT" w:hAnsi="Gill Sans MT" w:cs="Arial"/>
                <w:bCs/>
                <w:sz w:val="22"/>
                <w:szCs w:val="22"/>
                <w:lang w:val="fr-FR"/>
              </w:rPr>
              <w:t>.</w:t>
            </w:r>
          </w:p>
          <w:p w14:paraId="7C7A55DE" w14:textId="77777777" w:rsidR="00506081" w:rsidRPr="001742B9" w:rsidRDefault="00506081" w:rsidP="00506081">
            <w:pPr>
              <w:rPr>
                <w:rFonts w:ascii="Gill Sans MT" w:hAnsi="Gill Sans MT" w:cs="Arial"/>
                <w:sz w:val="22"/>
                <w:szCs w:val="22"/>
                <w:lang w:val="fr-FR"/>
              </w:rPr>
            </w:pPr>
          </w:p>
        </w:tc>
      </w:tr>
      <w:tr w:rsidR="00506081" w:rsidRPr="00805D36" w14:paraId="63B7B741" w14:textId="77777777" w:rsidTr="0024115D">
        <w:trPr>
          <w:trHeight w:val="425"/>
        </w:trPr>
        <w:tc>
          <w:tcPr>
            <w:tcW w:w="10207" w:type="dxa"/>
            <w:gridSpan w:val="3"/>
          </w:tcPr>
          <w:p w14:paraId="515D8875" w14:textId="77777777" w:rsidR="00506081" w:rsidRDefault="00506081" w:rsidP="00506081">
            <w:pPr>
              <w:snapToGrid w:val="0"/>
              <w:jc w:val="both"/>
              <w:rPr>
                <w:rFonts w:ascii="Gill Sans MT" w:hAnsi="Gill Sans MT" w:cs="Arial"/>
                <w:b/>
                <w:sz w:val="22"/>
                <w:szCs w:val="22"/>
                <w:lang w:val="fr-FR"/>
              </w:rPr>
            </w:pPr>
            <w:r w:rsidRPr="00713FF5">
              <w:rPr>
                <w:rFonts w:ascii="Gill Sans MT" w:hAnsi="Gill Sans MT" w:cs="Arial"/>
                <w:b/>
                <w:sz w:val="22"/>
                <w:szCs w:val="22"/>
                <w:lang w:val="fr-FR"/>
              </w:rPr>
              <w:t>EXPERIENCE</w:t>
            </w:r>
            <w:r>
              <w:rPr>
                <w:rFonts w:ascii="Gill Sans MT" w:hAnsi="Gill Sans MT" w:cs="Arial"/>
                <w:b/>
                <w:sz w:val="22"/>
                <w:szCs w:val="22"/>
                <w:lang w:val="fr-FR"/>
              </w:rPr>
              <w:t xml:space="preserve"> ET COMPETENCES</w:t>
            </w:r>
          </w:p>
          <w:p w14:paraId="0C48C028" w14:textId="77777777" w:rsidR="00506081" w:rsidRPr="00E85AF4" w:rsidRDefault="00506081" w:rsidP="00506081">
            <w:pPr>
              <w:snapToGrid w:val="0"/>
              <w:jc w:val="both"/>
              <w:rPr>
                <w:rFonts w:ascii="Gill Sans MT" w:hAnsi="Gill Sans MT" w:cs="Arial"/>
                <w:b/>
                <w:sz w:val="12"/>
                <w:szCs w:val="12"/>
                <w:lang w:val="fr-FR"/>
              </w:rPr>
            </w:pPr>
          </w:p>
          <w:p w14:paraId="5E00753A"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Essentielles</w:t>
            </w:r>
          </w:p>
          <w:p w14:paraId="529E22D6" w14:textId="77777777" w:rsidR="00506081" w:rsidRPr="00506081" w:rsidRDefault="00506081" w:rsidP="00506081">
            <w:pPr>
              <w:jc w:val="both"/>
              <w:rPr>
                <w:rFonts w:ascii="Gill Sans MT" w:hAnsi="Gill Sans MT" w:cs="Arial"/>
                <w:b/>
                <w:sz w:val="16"/>
                <w:szCs w:val="16"/>
                <w:lang w:val="fr-FR"/>
              </w:rPr>
            </w:pPr>
          </w:p>
          <w:p w14:paraId="17AB53BF"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 xml:space="preserve">Expérience dans la gestion des programmes Santé Sexuelle et Reproductive des Adolescents dans les pays en voie de développement et dans des contextes de développement. </w:t>
            </w:r>
          </w:p>
          <w:p w14:paraId="22B87E5C"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 xml:space="preserve">Forte expérience en coordination et gestion de projets internationaux ainsi qu’en management du personnel </w:t>
            </w:r>
          </w:p>
          <w:p w14:paraId="1AD45D33"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 xml:space="preserve">Expérience démontrée dans le suivi des plans et de l’assurance qualité. </w:t>
            </w:r>
          </w:p>
          <w:p w14:paraId="600835D5" w14:textId="77777777" w:rsidR="00506081" w:rsidRPr="00E85AF4" w:rsidRDefault="00506081" w:rsidP="00E85AF4">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lastRenderedPageBreak/>
              <w:t xml:space="preserve">Expérience dans la représentation et les relations avec les autorités gouvernementales, les autorités locales, les Organisations Non Gouvernementales, les représentants de la société civile et les bailleurs.  </w:t>
            </w:r>
          </w:p>
          <w:p w14:paraId="36061115"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Excellentes aptitudes en communication avec des compétences Français écrit et oral, l’anglais serait un atout</w:t>
            </w:r>
          </w:p>
          <w:p w14:paraId="21CA3144"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Capacité à communiquer avec diplomatie et efficacité</w:t>
            </w:r>
          </w:p>
          <w:p w14:paraId="64D0C0FD"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Forte capacité de leadership avec un style managériale solidaire</w:t>
            </w:r>
          </w:p>
          <w:p w14:paraId="37888819"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Confiant et compétant dans l’utilisation du pack MS Office</w:t>
            </w:r>
          </w:p>
          <w:p w14:paraId="0BD9E6ED"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Facilité à travailler en équipe avec une capacité à créer de forts liens professionnels avec des collègues occupant différentes fonctions, de différentes cultures et obédiences politiques</w:t>
            </w:r>
          </w:p>
          <w:p w14:paraId="417CBC48"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Bonne adaptabilité et flexibilité en management, capacité à prioriser les taches et à mener plusieurs taches en parallèles dans un environnement de travail dynamique avec des délais rapprochés</w:t>
            </w:r>
          </w:p>
          <w:p w14:paraId="694FFA1C" w14:textId="77777777" w:rsidR="00506081" w:rsidRPr="00713FF5"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 xml:space="preserve">Une bonne compréhension et engagement aux valeurs et </w:t>
            </w:r>
            <w:r w:rsidRPr="00713FF5">
              <w:rPr>
                <w:rFonts w:ascii="Gill Sans MT" w:eastAsia="Calibri" w:hAnsi="Gill Sans MT" w:cs="Arial"/>
                <w:sz w:val="22"/>
                <w:szCs w:val="22"/>
                <w:lang w:val="fr-FR"/>
              </w:rPr>
              <w:t>à</w:t>
            </w:r>
            <w:r w:rsidRPr="00713FF5">
              <w:rPr>
                <w:rFonts w:ascii="Gill Sans MT" w:hAnsi="Gill Sans MT" w:cs="Arial"/>
                <w:sz w:val="22"/>
                <w:szCs w:val="22"/>
                <w:lang w:val="fr-FR"/>
              </w:rPr>
              <w:t xml:space="preserve"> la mission de Save the Children International</w:t>
            </w:r>
          </w:p>
          <w:p w14:paraId="3C3AE9DA" w14:textId="77777777" w:rsidR="00506081" w:rsidRDefault="00506081" w:rsidP="00506081">
            <w:pPr>
              <w:pStyle w:val="Paragraphedeliste"/>
              <w:numPr>
                <w:ilvl w:val="0"/>
                <w:numId w:val="43"/>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Etre proactive avec la capacité d’identifier et de résoudre efficacement des défis techniques et manageriels au quotidien.</w:t>
            </w:r>
          </w:p>
          <w:p w14:paraId="3B2A1654" w14:textId="77777777" w:rsidR="00506081" w:rsidRPr="00506081" w:rsidRDefault="00506081" w:rsidP="00506081">
            <w:pPr>
              <w:pStyle w:val="Paragraphedeliste"/>
              <w:suppressAutoHyphens/>
              <w:contextualSpacing w:val="0"/>
              <w:jc w:val="both"/>
              <w:rPr>
                <w:rFonts w:ascii="Gill Sans MT" w:hAnsi="Gill Sans MT" w:cs="Arial"/>
                <w:sz w:val="16"/>
                <w:szCs w:val="16"/>
                <w:lang w:val="fr-FR"/>
              </w:rPr>
            </w:pPr>
          </w:p>
          <w:p w14:paraId="58A76EF4" w14:textId="77777777" w:rsidR="00506081" w:rsidRDefault="00506081" w:rsidP="00506081">
            <w:pPr>
              <w:jc w:val="both"/>
              <w:rPr>
                <w:rFonts w:ascii="Gill Sans MT" w:hAnsi="Gill Sans MT" w:cs="Arial"/>
                <w:b/>
                <w:sz w:val="22"/>
                <w:szCs w:val="22"/>
                <w:lang w:val="fr-FR"/>
              </w:rPr>
            </w:pPr>
            <w:r w:rsidRPr="00713FF5">
              <w:rPr>
                <w:rFonts w:ascii="Gill Sans MT" w:hAnsi="Gill Sans MT" w:cs="Arial"/>
                <w:b/>
                <w:sz w:val="22"/>
                <w:szCs w:val="22"/>
                <w:lang w:val="fr-FR"/>
              </w:rPr>
              <w:t>Souhaitables</w:t>
            </w:r>
          </w:p>
          <w:p w14:paraId="2A5869B3" w14:textId="77777777" w:rsidR="00506081" w:rsidRPr="00506081" w:rsidRDefault="00506081" w:rsidP="00506081">
            <w:pPr>
              <w:jc w:val="both"/>
              <w:rPr>
                <w:rFonts w:ascii="Gill Sans MT" w:hAnsi="Gill Sans MT" w:cs="Arial"/>
                <w:b/>
                <w:sz w:val="16"/>
                <w:szCs w:val="16"/>
                <w:lang w:val="fr-FR"/>
              </w:rPr>
            </w:pPr>
          </w:p>
          <w:p w14:paraId="1CDBB073" w14:textId="77777777" w:rsidR="00506081" w:rsidRPr="00713FF5" w:rsidRDefault="00506081" w:rsidP="00506081">
            <w:pPr>
              <w:pStyle w:val="Paragraphedeliste"/>
              <w:numPr>
                <w:ilvl w:val="0"/>
                <w:numId w:val="44"/>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Expérience dans le renfor</w:t>
            </w:r>
            <w:r>
              <w:rPr>
                <w:rFonts w:ascii="Gill Sans MT" w:hAnsi="Gill Sans MT" w:cs="Arial"/>
                <w:sz w:val="22"/>
                <w:szCs w:val="22"/>
                <w:lang w:val="fr-FR"/>
              </w:rPr>
              <w:t>cement des systèmes de santé ;</w:t>
            </w:r>
          </w:p>
          <w:p w14:paraId="330CFD00" w14:textId="77777777" w:rsidR="00506081" w:rsidRPr="00713FF5" w:rsidRDefault="00506081" w:rsidP="00506081">
            <w:pPr>
              <w:pStyle w:val="Paragraphedeliste"/>
              <w:numPr>
                <w:ilvl w:val="0"/>
                <w:numId w:val="44"/>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Expérience antérieure de travail avec Save the Children International</w:t>
            </w:r>
            <w:r>
              <w:rPr>
                <w:rFonts w:ascii="Gill Sans MT" w:hAnsi="Gill Sans MT" w:cs="Arial"/>
                <w:sz w:val="22"/>
                <w:szCs w:val="22"/>
                <w:lang w:val="fr-FR"/>
              </w:rPr>
              <w:t> ;</w:t>
            </w:r>
          </w:p>
          <w:p w14:paraId="1452BEF2" w14:textId="77777777" w:rsidR="00506081" w:rsidRPr="00713FF5" w:rsidRDefault="00506081" w:rsidP="00506081">
            <w:pPr>
              <w:pStyle w:val="Paragraphedeliste"/>
              <w:numPr>
                <w:ilvl w:val="0"/>
                <w:numId w:val="44"/>
              </w:numPr>
              <w:suppressAutoHyphens/>
              <w:contextualSpacing w:val="0"/>
              <w:jc w:val="both"/>
              <w:rPr>
                <w:rFonts w:ascii="Gill Sans MT" w:hAnsi="Gill Sans MT" w:cs="Arial"/>
                <w:sz w:val="22"/>
                <w:szCs w:val="22"/>
                <w:lang w:val="fr-FR"/>
              </w:rPr>
            </w:pPr>
            <w:r w:rsidRPr="00713FF5">
              <w:rPr>
                <w:rFonts w:ascii="Gill Sans MT" w:hAnsi="Gill Sans MT" w:cs="Arial"/>
                <w:sz w:val="22"/>
                <w:szCs w:val="22"/>
                <w:lang w:val="fr-FR"/>
              </w:rPr>
              <w:t>Expérience en gestion de projet dans le cadre d’un consortium d’ONG internationales</w:t>
            </w:r>
            <w:r>
              <w:rPr>
                <w:rFonts w:ascii="Gill Sans MT" w:hAnsi="Gill Sans MT" w:cs="Arial"/>
                <w:sz w:val="22"/>
                <w:szCs w:val="22"/>
                <w:lang w:val="fr-FR"/>
              </w:rPr>
              <w:t> ;</w:t>
            </w:r>
          </w:p>
          <w:p w14:paraId="45740A81" w14:textId="32046804" w:rsidR="00506081" w:rsidRPr="00506081" w:rsidRDefault="00506081" w:rsidP="00506081">
            <w:pPr>
              <w:pStyle w:val="Paragraphedeliste"/>
              <w:numPr>
                <w:ilvl w:val="0"/>
                <w:numId w:val="44"/>
              </w:numPr>
              <w:tabs>
                <w:tab w:val="left" w:pos="1134"/>
              </w:tabs>
              <w:jc w:val="both"/>
              <w:rPr>
                <w:rFonts w:ascii="Gill Sans MT" w:hAnsi="Gill Sans MT" w:cs="Arial"/>
                <w:sz w:val="22"/>
                <w:szCs w:val="22"/>
                <w:lang w:val="fr-FR"/>
              </w:rPr>
            </w:pPr>
            <w:r w:rsidRPr="00506081">
              <w:rPr>
                <w:rFonts w:ascii="Gill Sans MT" w:hAnsi="Gill Sans MT" w:cs="Arial"/>
                <w:sz w:val="22"/>
                <w:szCs w:val="22"/>
                <w:lang w:val="fr-FR"/>
              </w:rPr>
              <w:t xml:space="preserve">Connaissance du </w:t>
            </w:r>
            <w:r w:rsidR="00B42361">
              <w:rPr>
                <w:rFonts w:ascii="Gill Sans MT" w:hAnsi="Gill Sans MT" w:cs="Arial"/>
                <w:sz w:val="22"/>
                <w:szCs w:val="22"/>
                <w:lang w:val="fr-FR"/>
              </w:rPr>
              <w:t>Tshilub</w:t>
            </w:r>
            <w:r w:rsidR="00B42361" w:rsidRPr="00506081">
              <w:rPr>
                <w:rFonts w:ascii="Gill Sans MT" w:hAnsi="Gill Sans MT" w:cs="Arial"/>
                <w:sz w:val="22"/>
                <w:szCs w:val="22"/>
                <w:lang w:val="fr-FR"/>
              </w:rPr>
              <w:t>a</w:t>
            </w:r>
            <w:r>
              <w:rPr>
                <w:rFonts w:ascii="Gill Sans MT" w:hAnsi="Gill Sans MT" w:cs="Arial"/>
                <w:sz w:val="22"/>
                <w:szCs w:val="22"/>
                <w:lang w:val="fr-FR"/>
              </w:rPr>
              <w:t>.</w:t>
            </w:r>
          </w:p>
          <w:p w14:paraId="0FC3C05F" w14:textId="77777777" w:rsidR="00506081" w:rsidRPr="001742B9" w:rsidRDefault="00506081" w:rsidP="00506081">
            <w:pPr>
              <w:tabs>
                <w:tab w:val="left" w:pos="1134"/>
              </w:tabs>
              <w:jc w:val="both"/>
              <w:rPr>
                <w:rFonts w:ascii="Gill Sans MT" w:hAnsi="Gill Sans MT" w:cs="Arial"/>
                <w:sz w:val="22"/>
                <w:szCs w:val="22"/>
                <w:lang w:val="fr-FR"/>
              </w:rPr>
            </w:pPr>
          </w:p>
        </w:tc>
      </w:tr>
      <w:tr w:rsidR="00B24A14" w:rsidRPr="00CA1E64" w14:paraId="5D5D0827" w14:textId="77777777" w:rsidTr="0024115D">
        <w:tc>
          <w:tcPr>
            <w:tcW w:w="10207" w:type="dxa"/>
            <w:gridSpan w:val="3"/>
            <w:tcBorders>
              <w:top w:val="single" w:sz="8" w:space="0" w:color="000000"/>
            </w:tcBorders>
          </w:tcPr>
          <w:p w14:paraId="19FE220A" w14:textId="77777777" w:rsidR="00B24A14" w:rsidRDefault="00E85AF4" w:rsidP="00506081">
            <w:pPr>
              <w:jc w:val="both"/>
              <w:rPr>
                <w:rFonts w:ascii="Gill Sans MT" w:hAnsi="Gill Sans MT" w:cs="Arial"/>
                <w:b/>
                <w:sz w:val="22"/>
                <w:szCs w:val="22"/>
                <w:lang w:val="fr-FR"/>
              </w:rPr>
            </w:pPr>
            <w:r>
              <w:rPr>
                <w:rFonts w:ascii="Gill Sans MT" w:hAnsi="Gill Sans MT" w:cs="Arial"/>
                <w:b/>
                <w:sz w:val="22"/>
                <w:szCs w:val="22"/>
                <w:lang w:val="fr-FR"/>
              </w:rPr>
              <w:lastRenderedPageBreak/>
              <w:t>Responsabilités A</w:t>
            </w:r>
            <w:r w:rsidR="00B24A14">
              <w:rPr>
                <w:rFonts w:ascii="Gill Sans MT" w:hAnsi="Gill Sans MT" w:cs="Arial"/>
                <w:b/>
                <w:sz w:val="22"/>
                <w:szCs w:val="22"/>
                <w:lang w:val="fr-FR"/>
              </w:rPr>
              <w:t>dditionnelles</w:t>
            </w:r>
          </w:p>
          <w:p w14:paraId="456CA2EA" w14:textId="77777777" w:rsidR="00E85AF4" w:rsidRPr="00E85AF4" w:rsidRDefault="00E85AF4" w:rsidP="00506081">
            <w:pPr>
              <w:jc w:val="both"/>
              <w:rPr>
                <w:rFonts w:ascii="Gill Sans MT" w:hAnsi="Gill Sans MT" w:cs="Arial"/>
                <w:b/>
                <w:sz w:val="16"/>
                <w:szCs w:val="16"/>
                <w:lang w:val="fr-FR"/>
              </w:rPr>
            </w:pPr>
          </w:p>
          <w:p w14:paraId="73B2B735" w14:textId="77777777" w:rsidR="00B24A14" w:rsidRDefault="00B24A14" w:rsidP="00506081">
            <w:pPr>
              <w:jc w:val="both"/>
              <w:rPr>
                <w:rFonts w:ascii="Gill Sans MT" w:hAnsi="Gill Sans MT" w:cs="Arial"/>
                <w:sz w:val="22"/>
                <w:szCs w:val="22"/>
                <w:lang w:val="fr-FR"/>
              </w:rPr>
            </w:pPr>
            <w:r w:rsidRPr="001A43C9">
              <w:rPr>
                <w:rFonts w:ascii="Gill Sans MT" w:hAnsi="Gill Sans MT" w:cs="Arial"/>
                <w:sz w:val="22"/>
                <w:szCs w:val="22"/>
                <w:lang w:val="fr-FR"/>
              </w:rPr>
              <w:t>Les fonctions et responsabilités décrites ci-dessus ne sont pas exhaustives et le titulaire du</w:t>
            </w:r>
            <w:r>
              <w:rPr>
                <w:rFonts w:ascii="Gill Sans MT" w:hAnsi="Gill Sans MT" w:cs="Arial"/>
                <w:sz w:val="22"/>
                <w:szCs w:val="22"/>
                <w:lang w:val="fr-FR"/>
              </w:rPr>
              <w:t xml:space="preserve"> rôle peut être tenu d’exercer des fonctions </w:t>
            </w:r>
            <w:r w:rsidRPr="001A43C9">
              <w:rPr>
                <w:rFonts w:ascii="Gill Sans MT" w:hAnsi="Gill Sans MT" w:cs="Arial"/>
                <w:sz w:val="22"/>
                <w:szCs w:val="22"/>
                <w:lang w:val="fr-FR"/>
              </w:rPr>
              <w:t>sup</w:t>
            </w:r>
            <w:r>
              <w:rPr>
                <w:rFonts w:ascii="Gill Sans MT" w:hAnsi="Gill Sans MT" w:cs="Arial"/>
                <w:sz w:val="22"/>
                <w:szCs w:val="22"/>
                <w:lang w:val="fr-FR"/>
              </w:rPr>
              <w:t>plémentaires dans la mesure où son</w:t>
            </w:r>
            <w:r w:rsidRPr="001A43C9">
              <w:rPr>
                <w:rFonts w:ascii="Gill Sans MT" w:hAnsi="Gill Sans MT" w:cs="Arial"/>
                <w:sz w:val="22"/>
                <w:szCs w:val="22"/>
                <w:lang w:val="fr-FR"/>
              </w:rPr>
              <w:t xml:space="preserve"> niveau</w:t>
            </w:r>
            <w:r>
              <w:rPr>
                <w:rFonts w:ascii="Gill Sans MT" w:hAnsi="Gill Sans MT" w:cs="Arial"/>
                <w:sz w:val="22"/>
                <w:szCs w:val="22"/>
                <w:lang w:val="fr-FR"/>
              </w:rPr>
              <w:t xml:space="preserve"> de compétences et d'expérience </w:t>
            </w:r>
            <w:r w:rsidR="00E85AF4">
              <w:rPr>
                <w:rFonts w:ascii="Gill Sans MT" w:hAnsi="Gill Sans MT" w:cs="Arial"/>
                <w:sz w:val="22"/>
                <w:szCs w:val="22"/>
                <w:lang w:val="fr-FR"/>
              </w:rPr>
              <w:t xml:space="preserve">                  </w:t>
            </w:r>
            <w:r>
              <w:rPr>
                <w:rFonts w:ascii="Gill Sans MT" w:hAnsi="Gill Sans MT" w:cs="Arial"/>
                <w:sz w:val="22"/>
                <w:szCs w:val="22"/>
                <w:lang w:val="fr-FR"/>
              </w:rPr>
              <w:t>le justifient.</w:t>
            </w:r>
          </w:p>
          <w:p w14:paraId="2A2B620B" w14:textId="77777777" w:rsidR="00B24A14" w:rsidRPr="00E455F9" w:rsidRDefault="00B24A14" w:rsidP="00506081">
            <w:pPr>
              <w:jc w:val="both"/>
              <w:rPr>
                <w:rFonts w:ascii="Gill Sans MT" w:hAnsi="Gill Sans MT" w:cs="Arial"/>
                <w:b/>
                <w:sz w:val="22"/>
                <w:szCs w:val="22"/>
                <w:lang w:val="fr-FR"/>
              </w:rPr>
            </w:pPr>
          </w:p>
        </w:tc>
      </w:tr>
      <w:tr w:rsidR="00506081" w:rsidRPr="00CA1E64" w14:paraId="2E35FCEE" w14:textId="77777777" w:rsidTr="0024115D">
        <w:tc>
          <w:tcPr>
            <w:tcW w:w="10207" w:type="dxa"/>
            <w:gridSpan w:val="3"/>
            <w:tcBorders>
              <w:top w:val="single" w:sz="8" w:space="0" w:color="000000"/>
            </w:tcBorders>
          </w:tcPr>
          <w:p w14:paraId="550E96EF" w14:textId="77777777" w:rsidR="00506081" w:rsidRPr="00E455F9" w:rsidRDefault="00506081" w:rsidP="00506081">
            <w:pPr>
              <w:jc w:val="both"/>
              <w:rPr>
                <w:rFonts w:ascii="Gill Sans MT" w:hAnsi="Gill Sans MT" w:cs="Arial"/>
                <w:b/>
                <w:sz w:val="22"/>
                <w:szCs w:val="22"/>
                <w:lang w:val="fr-FR"/>
              </w:rPr>
            </w:pPr>
            <w:r w:rsidRPr="00E455F9">
              <w:rPr>
                <w:rFonts w:ascii="Gill Sans MT" w:hAnsi="Gill Sans MT" w:cs="Arial"/>
                <w:b/>
                <w:sz w:val="22"/>
                <w:szCs w:val="22"/>
                <w:lang w:val="fr-FR"/>
              </w:rPr>
              <w:t xml:space="preserve">Égalité des chances </w:t>
            </w:r>
          </w:p>
          <w:p w14:paraId="2BC135B4" w14:textId="77777777" w:rsidR="00506081" w:rsidRPr="00E455F9" w:rsidRDefault="00506081" w:rsidP="00506081">
            <w:pPr>
              <w:jc w:val="both"/>
              <w:rPr>
                <w:rFonts w:ascii="Gill Sans MT" w:hAnsi="Gill Sans MT" w:cs="Arial"/>
                <w:sz w:val="22"/>
                <w:szCs w:val="22"/>
                <w:lang w:val="fr-FR"/>
              </w:rPr>
            </w:pPr>
            <w:r w:rsidRPr="00E455F9">
              <w:rPr>
                <w:rFonts w:ascii="Gill Sans MT" w:hAnsi="Gill Sans MT" w:cs="Arial"/>
                <w:sz w:val="22"/>
                <w:szCs w:val="22"/>
                <w:lang w:val="fr-FR"/>
              </w:rPr>
              <w:t>Le titu</w:t>
            </w:r>
            <w:r>
              <w:rPr>
                <w:rFonts w:ascii="Gill Sans MT" w:hAnsi="Gill Sans MT" w:cs="Arial"/>
                <w:sz w:val="22"/>
                <w:szCs w:val="22"/>
                <w:lang w:val="fr-FR"/>
              </w:rPr>
              <w:t>laire du poste</w:t>
            </w:r>
            <w:r w:rsidRPr="00E455F9">
              <w:rPr>
                <w:rFonts w:ascii="Gill Sans MT" w:hAnsi="Gill Sans MT" w:cs="Arial"/>
                <w:sz w:val="22"/>
                <w:szCs w:val="22"/>
                <w:lang w:val="fr-FR"/>
              </w:rPr>
              <w:t xml:space="preserve"> est tenu d'exercer ses fonctions conformément aux politiques et procédures </w:t>
            </w:r>
            <w:r>
              <w:rPr>
                <w:rFonts w:ascii="Gill Sans MT" w:hAnsi="Gill Sans MT" w:cs="Arial"/>
                <w:sz w:val="22"/>
                <w:szCs w:val="22"/>
                <w:lang w:val="fr-FR"/>
              </w:rPr>
              <w:t>de SCI sur l'égalité des chances et la</w:t>
            </w:r>
            <w:r w:rsidRPr="00E455F9">
              <w:rPr>
                <w:rFonts w:ascii="Gill Sans MT" w:hAnsi="Gill Sans MT" w:cs="Arial"/>
                <w:sz w:val="22"/>
                <w:szCs w:val="22"/>
                <w:lang w:val="fr-FR"/>
              </w:rPr>
              <w:t xml:space="preserve"> diversité.</w:t>
            </w:r>
          </w:p>
        </w:tc>
      </w:tr>
      <w:tr w:rsidR="00506081" w:rsidRPr="00CA1E64" w14:paraId="6BF549B1" w14:textId="77777777" w:rsidTr="0024115D">
        <w:tc>
          <w:tcPr>
            <w:tcW w:w="10207" w:type="dxa"/>
            <w:gridSpan w:val="3"/>
          </w:tcPr>
          <w:p w14:paraId="6834F553" w14:textId="77777777" w:rsidR="00506081" w:rsidRPr="00E455F9" w:rsidRDefault="00506081" w:rsidP="00506081">
            <w:pPr>
              <w:jc w:val="both"/>
              <w:rPr>
                <w:rFonts w:ascii="Gill Sans MT" w:hAnsi="Gill Sans MT"/>
                <w:b/>
                <w:color w:val="000000"/>
                <w:sz w:val="22"/>
                <w:szCs w:val="22"/>
                <w:lang w:val="fr-FR"/>
              </w:rPr>
            </w:pPr>
            <w:r w:rsidRPr="00E455F9">
              <w:rPr>
                <w:rFonts w:ascii="Gill Sans MT" w:hAnsi="Gill Sans MT"/>
                <w:b/>
                <w:color w:val="000000"/>
                <w:sz w:val="22"/>
                <w:szCs w:val="22"/>
                <w:lang w:val="fr-FR"/>
              </w:rPr>
              <w:t>Sauvegarde de l’</w:t>
            </w:r>
            <w:r>
              <w:rPr>
                <w:rFonts w:ascii="Gill Sans MT" w:hAnsi="Gill Sans MT"/>
                <w:b/>
                <w:color w:val="000000"/>
                <w:sz w:val="22"/>
                <w:szCs w:val="22"/>
                <w:lang w:val="fr-FR"/>
              </w:rPr>
              <w:t>enfant</w:t>
            </w:r>
          </w:p>
          <w:p w14:paraId="52B45A33" w14:textId="77777777" w:rsidR="00506081" w:rsidRPr="00E455F9" w:rsidRDefault="00506081" w:rsidP="00506081">
            <w:pPr>
              <w:jc w:val="both"/>
              <w:rPr>
                <w:rFonts w:ascii="Gill Sans MT" w:hAnsi="Gill Sans MT"/>
                <w:sz w:val="22"/>
                <w:szCs w:val="22"/>
                <w:lang w:val="fr-FR"/>
              </w:rPr>
            </w:pPr>
            <w:r w:rsidRPr="00E455F9">
              <w:rPr>
                <w:rFonts w:ascii="Gill Sans MT" w:hAnsi="Gill Sans MT"/>
                <w:sz w:val="22"/>
                <w:szCs w:val="22"/>
                <w:lang w:val="fr-FR"/>
              </w:rPr>
              <w:t xml:space="preserve">Nous devons assurer la sécurité des enfants </w:t>
            </w:r>
            <w:r>
              <w:rPr>
                <w:rFonts w:ascii="Gill Sans MT" w:hAnsi="Gill Sans MT"/>
                <w:sz w:val="22"/>
                <w:szCs w:val="22"/>
                <w:lang w:val="fr-FR"/>
              </w:rPr>
              <w:t>de sorte que</w:t>
            </w:r>
            <w:r w:rsidRPr="00E455F9">
              <w:rPr>
                <w:rFonts w:ascii="Gill Sans MT" w:hAnsi="Gill Sans MT"/>
                <w:sz w:val="22"/>
                <w:szCs w:val="22"/>
                <w:lang w:val="fr-FR"/>
              </w:rPr>
              <w:t xml:space="preserve"> notre processus de sélection, qui comprend des vérifications rigoureuses des antécédents, reflète notre engagement envers la protection des enfants contre la violence.</w:t>
            </w:r>
          </w:p>
        </w:tc>
      </w:tr>
      <w:tr w:rsidR="00506081" w:rsidRPr="00CA1E64" w14:paraId="1FFC81F9" w14:textId="77777777" w:rsidTr="0024115D">
        <w:tc>
          <w:tcPr>
            <w:tcW w:w="10207" w:type="dxa"/>
            <w:gridSpan w:val="3"/>
          </w:tcPr>
          <w:p w14:paraId="3C18EC1C" w14:textId="77777777" w:rsidR="00506081" w:rsidRPr="00E455F9" w:rsidRDefault="00506081" w:rsidP="00506081">
            <w:pPr>
              <w:rPr>
                <w:rFonts w:ascii="Gill Sans MT" w:hAnsi="Gill Sans MT"/>
                <w:b/>
                <w:sz w:val="22"/>
                <w:szCs w:val="22"/>
                <w:lang w:val="fr-FR"/>
              </w:rPr>
            </w:pPr>
            <w:r w:rsidRPr="00E455F9">
              <w:rPr>
                <w:rFonts w:ascii="Gill Sans MT" w:hAnsi="Gill Sans MT"/>
                <w:b/>
                <w:sz w:val="22"/>
                <w:szCs w:val="22"/>
                <w:lang w:val="fr-FR"/>
              </w:rPr>
              <w:t>Protection de notre personnel :</w:t>
            </w:r>
          </w:p>
          <w:p w14:paraId="2326BBBA" w14:textId="77777777" w:rsidR="00506081" w:rsidRPr="00E455F9" w:rsidRDefault="00506081" w:rsidP="00506081">
            <w:pPr>
              <w:rPr>
                <w:rFonts w:ascii="Gill Sans MT" w:hAnsi="Gill Sans MT"/>
                <w:sz w:val="22"/>
                <w:szCs w:val="22"/>
                <w:lang w:val="fr-FR"/>
              </w:rPr>
            </w:pPr>
            <w:r w:rsidRPr="00E455F9">
              <w:rPr>
                <w:rFonts w:ascii="Gill Sans MT" w:hAnsi="Gill Sans MT"/>
                <w:sz w:val="22"/>
                <w:szCs w:val="22"/>
                <w:lang w:val="fr-FR"/>
              </w:rPr>
              <w:t xml:space="preserve">Le titulaire du poste est tenu d'exercer ses fonctions conformément à </w:t>
            </w:r>
            <w:r>
              <w:rPr>
                <w:rFonts w:ascii="Gill Sans MT" w:hAnsi="Gill Sans MT"/>
                <w:sz w:val="22"/>
                <w:szCs w:val="22"/>
                <w:lang w:val="fr-FR"/>
              </w:rPr>
              <w:t>la politique anti-harcèlement de</w:t>
            </w:r>
            <w:r w:rsidRPr="00E455F9">
              <w:rPr>
                <w:rFonts w:ascii="Gill Sans MT" w:hAnsi="Gill Sans MT"/>
                <w:sz w:val="22"/>
                <w:szCs w:val="22"/>
                <w:lang w:val="fr-FR"/>
              </w:rPr>
              <w:t xml:space="preserve"> SCI.</w:t>
            </w:r>
          </w:p>
        </w:tc>
      </w:tr>
      <w:tr w:rsidR="00506081" w:rsidRPr="00CA1E64" w14:paraId="784CD5A1" w14:textId="77777777" w:rsidTr="0024115D">
        <w:tc>
          <w:tcPr>
            <w:tcW w:w="10207" w:type="dxa"/>
            <w:gridSpan w:val="3"/>
          </w:tcPr>
          <w:p w14:paraId="3512F829" w14:textId="77777777" w:rsidR="00506081" w:rsidRPr="00E455F9" w:rsidRDefault="00506081" w:rsidP="00506081">
            <w:pPr>
              <w:rPr>
                <w:rFonts w:ascii="Gill Sans MT" w:hAnsi="Gill Sans MT" w:cs="Arial"/>
                <w:b/>
                <w:sz w:val="22"/>
                <w:szCs w:val="22"/>
                <w:lang w:val="fr-FR"/>
              </w:rPr>
            </w:pPr>
            <w:r w:rsidRPr="00E455F9">
              <w:rPr>
                <w:rFonts w:ascii="Gill Sans MT" w:hAnsi="Gill Sans MT" w:cs="Arial"/>
                <w:b/>
                <w:sz w:val="22"/>
                <w:szCs w:val="22"/>
                <w:lang w:val="fr-FR"/>
              </w:rPr>
              <w:t>Santé et sécurité</w:t>
            </w:r>
          </w:p>
          <w:p w14:paraId="33C71A68" w14:textId="77777777" w:rsidR="00506081" w:rsidRPr="00E455F9" w:rsidRDefault="00506081" w:rsidP="00506081">
            <w:pPr>
              <w:rPr>
                <w:rFonts w:ascii="Gill Sans MT" w:hAnsi="Gill Sans MT" w:cs="Arial"/>
                <w:sz w:val="22"/>
                <w:szCs w:val="22"/>
                <w:lang w:val="fr-FR"/>
              </w:rPr>
            </w:pPr>
            <w:r w:rsidRPr="00E455F9">
              <w:rPr>
                <w:rFonts w:ascii="Gill Sans MT" w:hAnsi="Gill Sans MT" w:cs="Arial"/>
                <w:sz w:val="22"/>
                <w:szCs w:val="22"/>
                <w:lang w:val="fr-FR"/>
              </w:rPr>
              <w:t>Le titulaire du rôle est tenu de s'acquitter de ses fonctions conformément aux politiques et procédures en matièr</w:t>
            </w:r>
            <w:r>
              <w:rPr>
                <w:rFonts w:ascii="Gill Sans MT" w:hAnsi="Gill Sans MT" w:cs="Arial"/>
                <w:sz w:val="22"/>
                <w:szCs w:val="22"/>
                <w:lang w:val="fr-FR"/>
              </w:rPr>
              <w:t>e de santé et de sécurité de SCI</w:t>
            </w:r>
            <w:r w:rsidRPr="00E455F9">
              <w:rPr>
                <w:rFonts w:ascii="Gill Sans MT" w:hAnsi="Gill Sans MT" w:cs="Arial"/>
                <w:sz w:val="22"/>
                <w:szCs w:val="22"/>
                <w:lang w:val="fr-FR"/>
              </w:rPr>
              <w:t>.</w:t>
            </w:r>
          </w:p>
        </w:tc>
      </w:tr>
      <w:tr w:rsidR="00506081" w:rsidRPr="004C3FFF" w14:paraId="1A527B02" w14:textId="77777777" w:rsidTr="0024115D">
        <w:trPr>
          <w:trHeight w:val="425"/>
        </w:trPr>
        <w:tc>
          <w:tcPr>
            <w:tcW w:w="5075" w:type="dxa"/>
            <w:tcBorders>
              <w:bottom w:val="single" w:sz="4" w:space="0" w:color="auto"/>
            </w:tcBorders>
          </w:tcPr>
          <w:p w14:paraId="36AC7720" w14:textId="77777777" w:rsidR="00506081" w:rsidRPr="004C3FFF" w:rsidRDefault="00506081" w:rsidP="00506081">
            <w:pPr>
              <w:tabs>
                <w:tab w:val="left" w:pos="1134"/>
              </w:tabs>
              <w:rPr>
                <w:rFonts w:ascii="Gill Sans MT" w:hAnsi="Gill Sans MT" w:cs="Arial"/>
                <w:b/>
                <w:sz w:val="22"/>
                <w:szCs w:val="22"/>
              </w:rPr>
            </w:pPr>
            <w:r>
              <w:rPr>
                <w:rFonts w:ascii="Gill Sans MT" w:hAnsi="Gill Sans MT" w:cs="Arial"/>
                <w:b/>
                <w:sz w:val="22"/>
                <w:szCs w:val="22"/>
              </w:rPr>
              <w:t>DP r</w:t>
            </w:r>
            <w:r w:rsidRPr="00E455F9">
              <w:rPr>
                <w:rFonts w:ascii="Gill Sans MT" w:hAnsi="Gill Sans MT" w:cs="Arial"/>
                <w:b/>
                <w:sz w:val="22"/>
                <w:szCs w:val="22"/>
                <w:lang w:val="fr-FR"/>
              </w:rPr>
              <w:t>é</w:t>
            </w:r>
            <w:r>
              <w:rPr>
                <w:rFonts w:ascii="Gill Sans MT" w:hAnsi="Gill Sans MT" w:cs="Arial"/>
                <w:b/>
                <w:sz w:val="22"/>
                <w:szCs w:val="22"/>
              </w:rPr>
              <w:t>dig</w:t>
            </w:r>
            <w:r w:rsidRPr="00E455F9">
              <w:rPr>
                <w:rFonts w:ascii="Gill Sans MT" w:hAnsi="Gill Sans MT" w:cs="Arial"/>
                <w:b/>
                <w:sz w:val="22"/>
                <w:szCs w:val="22"/>
                <w:lang w:val="fr-FR"/>
              </w:rPr>
              <w:t>é</w:t>
            </w:r>
            <w:r>
              <w:rPr>
                <w:rFonts w:ascii="Gill Sans MT" w:hAnsi="Gill Sans MT" w:cs="Arial"/>
                <w:b/>
                <w:sz w:val="22"/>
                <w:szCs w:val="22"/>
              </w:rPr>
              <w:t>e par</w:t>
            </w:r>
            <w:r w:rsidRPr="004C3FFF">
              <w:rPr>
                <w:rFonts w:ascii="Gill Sans MT" w:hAnsi="Gill Sans MT" w:cs="Arial"/>
                <w:b/>
                <w:sz w:val="22"/>
                <w:szCs w:val="22"/>
              </w:rPr>
              <w:t>:</w:t>
            </w:r>
          </w:p>
        </w:tc>
        <w:tc>
          <w:tcPr>
            <w:tcW w:w="5132" w:type="dxa"/>
            <w:gridSpan w:val="2"/>
            <w:tcBorders>
              <w:bottom w:val="single" w:sz="4" w:space="0" w:color="auto"/>
            </w:tcBorders>
          </w:tcPr>
          <w:p w14:paraId="1162E75C" w14:textId="77777777" w:rsidR="00506081" w:rsidRPr="004C3FFF" w:rsidRDefault="00506081" w:rsidP="00506081">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506081" w:rsidRPr="004C3FFF" w14:paraId="6E8AD6CC" w14:textId="77777777" w:rsidTr="0024115D">
        <w:trPr>
          <w:trHeight w:val="425"/>
        </w:trPr>
        <w:tc>
          <w:tcPr>
            <w:tcW w:w="5075" w:type="dxa"/>
            <w:tcBorders>
              <w:bottom w:val="single" w:sz="4" w:space="0" w:color="auto"/>
            </w:tcBorders>
          </w:tcPr>
          <w:p w14:paraId="6945B33F" w14:textId="77777777" w:rsidR="00506081" w:rsidRPr="004C3FFF" w:rsidRDefault="00506081" w:rsidP="00506081">
            <w:pPr>
              <w:tabs>
                <w:tab w:val="left" w:pos="1134"/>
              </w:tabs>
              <w:rPr>
                <w:rFonts w:ascii="Gill Sans MT" w:hAnsi="Gill Sans MT" w:cs="Arial"/>
                <w:sz w:val="22"/>
                <w:szCs w:val="22"/>
              </w:rPr>
            </w:pPr>
            <w:r>
              <w:rPr>
                <w:rFonts w:ascii="Gill Sans MT" w:hAnsi="Gill Sans MT" w:cs="Arial"/>
                <w:b/>
                <w:sz w:val="22"/>
                <w:szCs w:val="22"/>
              </w:rPr>
              <w:t>DP approuv</w:t>
            </w:r>
            <w:r w:rsidRPr="00E455F9">
              <w:rPr>
                <w:rFonts w:ascii="Gill Sans MT" w:hAnsi="Gill Sans MT" w:cs="Arial"/>
                <w:b/>
                <w:sz w:val="22"/>
                <w:szCs w:val="22"/>
                <w:lang w:val="fr-FR"/>
              </w:rPr>
              <w:t>é</w:t>
            </w:r>
            <w:r>
              <w:rPr>
                <w:rFonts w:ascii="Gill Sans MT" w:hAnsi="Gill Sans MT" w:cs="Arial"/>
                <w:b/>
                <w:sz w:val="22"/>
                <w:szCs w:val="22"/>
              </w:rPr>
              <w:t>e par</w:t>
            </w:r>
            <w:r w:rsidRPr="004C3FFF">
              <w:rPr>
                <w:rFonts w:ascii="Gill Sans MT" w:hAnsi="Gill Sans MT" w:cs="Arial"/>
                <w:b/>
                <w:sz w:val="22"/>
                <w:szCs w:val="22"/>
              </w:rPr>
              <w:t>:</w:t>
            </w:r>
          </w:p>
        </w:tc>
        <w:tc>
          <w:tcPr>
            <w:tcW w:w="5132" w:type="dxa"/>
            <w:gridSpan w:val="2"/>
          </w:tcPr>
          <w:p w14:paraId="31FA6894" w14:textId="77777777" w:rsidR="00506081" w:rsidRPr="004C3FFF" w:rsidRDefault="00506081" w:rsidP="00506081">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506081" w:rsidRPr="004C3FFF" w14:paraId="0E7934D6" w14:textId="77777777" w:rsidTr="0024115D">
        <w:trPr>
          <w:trHeight w:val="425"/>
        </w:trPr>
        <w:tc>
          <w:tcPr>
            <w:tcW w:w="5075" w:type="dxa"/>
          </w:tcPr>
          <w:p w14:paraId="5F5F3290" w14:textId="77777777" w:rsidR="00506081" w:rsidRPr="004C3FFF" w:rsidRDefault="00506081" w:rsidP="00506081">
            <w:pPr>
              <w:tabs>
                <w:tab w:val="left" w:pos="1134"/>
              </w:tabs>
              <w:rPr>
                <w:rFonts w:ascii="Gill Sans MT" w:hAnsi="Gill Sans MT" w:cs="Arial"/>
                <w:b/>
                <w:sz w:val="22"/>
                <w:szCs w:val="22"/>
              </w:rPr>
            </w:pPr>
            <w:r>
              <w:rPr>
                <w:rFonts w:ascii="Gill Sans MT" w:hAnsi="Gill Sans MT" w:cs="Arial"/>
                <w:b/>
                <w:sz w:val="22"/>
                <w:szCs w:val="22"/>
              </w:rPr>
              <w:t>Mise a jour par</w:t>
            </w:r>
            <w:r w:rsidRPr="004C3FFF">
              <w:rPr>
                <w:rFonts w:ascii="Gill Sans MT" w:hAnsi="Gill Sans MT" w:cs="Arial"/>
                <w:b/>
                <w:sz w:val="22"/>
                <w:szCs w:val="22"/>
              </w:rPr>
              <w:t>:</w:t>
            </w:r>
          </w:p>
        </w:tc>
        <w:tc>
          <w:tcPr>
            <w:tcW w:w="5132" w:type="dxa"/>
            <w:gridSpan w:val="2"/>
            <w:tcBorders>
              <w:bottom w:val="single" w:sz="4" w:space="0" w:color="auto"/>
            </w:tcBorders>
          </w:tcPr>
          <w:p w14:paraId="6223B23A" w14:textId="77777777" w:rsidR="00506081" w:rsidRPr="004C3FFF" w:rsidRDefault="00506081" w:rsidP="00506081">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506081" w:rsidRPr="004C3FFF" w14:paraId="549FFBF2" w14:textId="77777777" w:rsidTr="0024115D">
        <w:trPr>
          <w:trHeight w:val="425"/>
        </w:trPr>
        <w:tc>
          <w:tcPr>
            <w:tcW w:w="5075" w:type="dxa"/>
            <w:tcBorders>
              <w:bottom w:val="single" w:sz="4" w:space="0" w:color="auto"/>
            </w:tcBorders>
          </w:tcPr>
          <w:p w14:paraId="5AECC072" w14:textId="77777777" w:rsidR="00506081" w:rsidRPr="004C3FFF" w:rsidRDefault="00506081" w:rsidP="00506081">
            <w:pPr>
              <w:tabs>
                <w:tab w:val="left" w:pos="1134"/>
              </w:tabs>
              <w:rPr>
                <w:rFonts w:ascii="Gill Sans MT" w:hAnsi="Gill Sans MT" w:cs="Arial"/>
                <w:b/>
                <w:sz w:val="22"/>
                <w:szCs w:val="22"/>
              </w:rPr>
            </w:pPr>
            <w:proofErr w:type="spellStart"/>
            <w:r>
              <w:rPr>
                <w:rFonts w:ascii="Gill Sans MT" w:hAnsi="Gill Sans MT" w:cs="Arial"/>
                <w:b/>
                <w:sz w:val="22"/>
                <w:szCs w:val="22"/>
              </w:rPr>
              <w:t>Evalu</w:t>
            </w:r>
            <w:proofErr w:type="spellEnd"/>
            <w:r w:rsidRPr="00E455F9">
              <w:rPr>
                <w:rFonts w:ascii="Gill Sans MT" w:hAnsi="Gill Sans MT" w:cs="Arial"/>
                <w:b/>
                <w:sz w:val="22"/>
                <w:szCs w:val="22"/>
                <w:lang w:val="fr-FR"/>
              </w:rPr>
              <w:t>é</w:t>
            </w:r>
            <w:r>
              <w:rPr>
                <w:rFonts w:ascii="Gill Sans MT" w:hAnsi="Gill Sans MT" w:cs="Arial"/>
                <w:b/>
                <w:sz w:val="22"/>
                <w:szCs w:val="22"/>
              </w:rPr>
              <w:t>e par</w:t>
            </w:r>
            <w:r w:rsidRPr="004C3FFF">
              <w:rPr>
                <w:rFonts w:ascii="Gill Sans MT" w:hAnsi="Gill Sans MT" w:cs="Arial"/>
                <w:b/>
                <w:sz w:val="22"/>
                <w:szCs w:val="22"/>
              </w:rPr>
              <w:t>:</w:t>
            </w:r>
          </w:p>
        </w:tc>
        <w:tc>
          <w:tcPr>
            <w:tcW w:w="5132" w:type="dxa"/>
            <w:gridSpan w:val="2"/>
            <w:tcBorders>
              <w:bottom w:val="single" w:sz="4" w:space="0" w:color="auto"/>
            </w:tcBorders>
          </w:tcPr>
          <w:p w14:paraId="479FB2ED" w14:textId="77777777" w:rsidR="00506081" w:rsidRPr="004C3FFF" w:rsidRDefault="00506081" w:rsidP="00506081">
            <w:pPr>
              <w:tabs>
                <w:tab w:val="left" w:pos="984"/>
              </w:tabs>
              <w:rPr>
                <w:rFonts w:ascii="Gill Sans MT" w:hAnsi="Gill Sans MT" w:cs="Arial"/>
                <w:b/>
                <w:sz w:val="22"/>
                <w:szCs w:val="22"/>
              </w:rPr>
            </w:pPr>
            <w:r w:rsidRPr="004C3FFF">
              <w:rPr>
                <w:rFonts w:ascii="Gill Sans MT" w:hAnsi="Gill Sans MT" w:cs="Arial"/>
                <w:b/>
                <w:sz w:val="22"/>
                <w:szCs w:val="22"/>
              </w:rPr>
              <w:t>Date:</w:t>
            </w:r>
          </w:p>
        </w:tc>
      </w:tr>
    </w:tbl>
    <w:p w14:paraId="1891688E" w14:textId="77777777" w:rsidR="00F9086D" w:rsidRPr="004C3FFF" w:rsidRDefault="00F9086D" w:rsidP="00DF31B1">
      <w:pPr>
        <w:rPr>
          <w:rFonts w:ascii="Gill Sans MT" w:hAnsi="Gill Sans MT" w:cs="Arial"/>
          <w:sz w:val="22"/>
          <w:szCs w:val="22"/>
        </w:rPr>
      </w:pPr>
    </w:p>
    <w:p w14:paraId="1D64C9CF" w14:textId="77777777" w:rsidR="007D26DC" w:rsidRPr="004C3FFF" w:rsidRDefault="007D26DC" w:rsidP="00DF31B1">
      <w:pPr>
        <w:rPr>
          <w:rFonts w:ascii="Gill Sans MT" w:hAnsi="Gill Sans MT" w:cs="Arial"/>
          <w:sz w:val="22"/>
          <w:szCs w:val="22"/>
        </w:rPr>
      </w:pPr>
    </w:p>
    <w:p w14:paraId="3E9EC2D8" w14:textId="77777777" w:rsidR="00B83E89" w:rsidRPr="004C3FFF" w:rsidRDefault="00B83E89" w:rsidP="00DF31B1">
      <w:pPr>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5EB8" w14:textId="77777777" w:rsidR="007D733F" w:rsidRDefault="007D733F">
      <w:r>
        <w:separator/>
      </w:r>
    </w:p>
  </w:endnote>
  <w:endnote w:type="continuationSeparator" w:id="0">
    <w:p w14:paraId="4BAD3C9E" w14:textId="77777777" w:rsidR="007D733F" w:rsidRDefault="007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8951" w14:textId="77777777" w:rsidR="007D733F" w:rsidRDefault="007D733F">
      <w:r>
        <w:separator/>
      </w:r>
    </w:p>
  </w:footnote>
  <w:footnote w:type="continuationSeparator" w:id="0">
    <w:p w14:paraId="3588765B" w14:textId="77777777" w:rsidR="007D733F" w:rsidRDefault="007D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A511" w14:textId="77777777" w:rsidR="001B2A90" w:rsidRPr="00F5619F" w:rsidRDefault="007D733F" w:rsidP="00F55B51">
    <w:pPr>
      <w:pStyle w:val="En-tte"/>
      <w:ind w:left="-142"/>
      <w:jc w:val="center"/>
      <w:rPr>
        <w:rFonts w:ascii="Arial" w:hAnsi="Arial" w:cs="Arial"/>
        <w:b/>
        <w:smallCaps/>
        <w:sz w:val="22"/>
        <w:szCs w:val="22"/>
      </w:rPr>
    </w:pPr>
    <w:r>
      <w:rPr>
        <w:rFonts w:ascii="Arial" w:hAnsi="Arial" w:cs="Arial"/>
        <w:b/>
        <w:smallCaps/>
        <w:noProof/>
        <w:sz w:val="22"/>
        <w:szCs w:val="22"/>
        <w:lang w:eastAsia="en-GB"/>
      </w:rPr>
      <w:pict w14:anchorId="3D9F7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S</w:t>
    </w:r>
    <w:r w:rsidR="00BF3B69">
      <w:rPr>
        <w:rFonts w:ascii="Arial" w:hAnsi="Arial" w:cs="Arial"/>
        <w:b/>
        <w:smallCaps/>
        <w:sz w:val="22"/>
        <w:szCs w:val="22"/>
      </w:rPr>
      <w:t>A</w:t>
    </w:r>
    <w:r w:rsidR="00F5619F" w:rsidRPr="00F5619F">
      <w:rPr>
        <w:rFonts w:ascii="Arial" w:hAnsi="Arial" w:cs="Arial"/>
        <w:b/>
        <w:smallCaps/>
        <w:sz w:val="22"/>
        <w:szCs w:val="22"/>
      </w:rPr>
      <w:t xml:space="preserve">VE THE CHILDREN INTERNATIONAL </w:t>
    </w:r>
  </w:p>
  <w:p w14:paraId="71613AD7" w14:textId="77777777" w:rsidR="001B2A90" w:rsidRPr="00F5619F" w:rsidRDefault="00DD7D9E" w:rsidP="00F55B51">
    <w:pPr>
      <w:pStyle w:val="En-tte"/>
      <w:ind w:left="-142"/>
      <w:jc w:val="center"/>
      <w:rPr>
        <w:rFonts w:ascii="Arial" w:hAnsi="Arial" w:cs="Arial"/>
        <w:b/>
        <w:smallCaps/>
        <w:sz w:val="22"/>
        <w:szCs w:val="22"/>
      </w:rPr>
    </w:pPr>
    <w:r>
      <w:rPr>
        <w:rFonts w:ascii="Arial" w:hAnsi="Arial" w:cs="Arial"/>
        <w:b/>
        <w:smallCaps/>
        <w:sz w:val="22"/>
        <w:szCs w:val="22"/>
      </w:rPr>
      <w:t>DESCRIPTIF DE POSTE</w:t>
    </w:r>
  </w:p>
  <w:p w14:paraId="3A1B36C1" w14:textId="77777777" w:rsidR="001B2A90" w:rsidRPr="00770638" w:rsidRDefault="001B2A90" w:rsidP="00F55B51">
    <w:pPr>
      <w:pStyle w:val="En-tte"/>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epuces"/>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B642B"/>
    <w:multiLevelType w:val="hybridMultilevel"/>
    <w:tmpl w:val="22A800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921374"/>
    <w:multiLevelType w:val="hybridMultilevel"/>
    <w:tmpl w:val="AC34E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AB517AC"/>
    <w:multiLevelType w:val="hybridMultilevel"/>
    <w:tmpl w:val="23722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62206E4"/>
    <w:multiLevelType w:val="hybridMultilevel"/>
    <w:tmpl w:val="38825576"/>
    <w:lvl w:ilvl="0" w:tplc="040C000D">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0" w15:restartNumberingAfterBreak="0">
    <w:nsid w:val="393E3974"/>
    <w:multiLevelType w:val="hybridMultilevel"/>
    <w:tmpl w:val="AB068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60C90"/>
    <w:multiLevelType w:val="hybridMultilevel"/>
    <w:tmpl w:val="28BC0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C295F"/>
    <w:multiLevelType w:val="hybridMultilevel"/>
    <w:tmpl w:val="DA64B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Titre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5A052F0"/>
    <w:multiLevelType w:val="hybridMultilevel"/>
    <w:tmpl w:val="1DDA7F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A1072C"/>
    <w:multiLevelType w:val="hybridMultilevel"/>
    <w:tmpl w:val="B2C2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C25B8B"/>
    <w:multiLevelType w:val="hybridMultilevel"/>
    <w:tmpl w:val="F6688B40"/>
    <w:lvl w:ilvl="0" w:tplc="040C000D">
      <w:start w:val="1"/>
      <w:numFmt w:val="bullet"/>
      <w:lvlText w:val=""/>
      <w:lvlJc w:val="left"/>
      <w:pPr>
        <w:ind w:left="720" w:hanging="360"/>
      </w:pPr>
      <w:rPr>
        <w:rFonts w:ascii="Wingdings" w:hAnsi="Wingdings" w:hint="default"/>
      </w:rPr>
    </w:lvl>
    <w:lvl w:ilvl="1" w:tplc="BAEEE928">
      <w:numFmt w:val="bullet"/>
      <w:lvlText w:val="•"/>
      <w:lvlJc w:val="left"/>
      <w:pPr>
        <w:ind w:left="2250" w:hanging="1170"/>
      </w:pPr>
      <w:rPr>
        <w:rFonts w:ascii="Gill Sans MT" w:eastAsia="Calibri" w:hAnsi="Gill Sans MT" w:cs="Gill Sans 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9932BE3"/>
    <w:multiLevelType w:val="hybridMultilevel"/>
    <w:tmpl w:val="C51C7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D0A604A"/>
    <w:multiLevelType w:val="hybridMultilevel"/>
    <w:tmpl w:val="567AD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6"/>
  </w:num>
  <w:num w:numId="2">
    <w:abstractNumId w:val="15"/>
  </w:num>
  <w:num w:numId="3">
    <w:abstractNumId w:val="25"/>
  </w:num>
  <w:num w:numId="4">
    <w:abstractNumId w:val="0"/>
  </w:num>
  <w:num w:numId="5">
    <w:abstractNumId w:val="31"/>
  </w:num>
  <w:num w:numId="6">
    <w:abstractNumId w:val="12"/>
  </w:num>
  <w:num w:numId="7">
    <w:abstractNumId w:val="30"/>
  </w:num>
  <w:num w:numId="8">
    <w:abstractNumId w:val="13"/>
  </w:num>
  <w:num w:numId="9">
    <w:abstractNumId w:val="6"/>
  </w:num>
  <w:num w:numId="10">
    <w:abstractNumId w:val="18"/>
  </w:num>
  <w:num w:numId="11">
    <w:abstractNumId w:val="40"/>
  </w:num>
  <w:num w:numId="12">
    <w:abstractNumId w:val="16"/>
  </w:num>
  <w:num w:numId="13">
    <w:abstractNumId w:val="43"/>
  </w:num>
  <w:num w:numId="14">
    <w:abstractNumId w:val="22"/>
  </w:num>
  <w:num w:numId="15">
    <w:abstractNumId w:val="33"/>
  </w:num>
  <w:num w:numId="16">
    <w:abstractNumId w:val="23"/>
  </w:num>
  <w:num w:numId="17">
    <w:abstractNumId w:val="9"/>
  </w:num>
  <w:num w:numId="18">
    <w:abstractNumId w:val="41"/>
  </w:num>
  <w:num w:numId="19">
    <w:abstractNumId w:val="11"/>
  </w:num>
  <w:num w:numId="20">
    <w:abstractNumId w:val="5"/>
  </w:num>
  <w:num w:numId="21">
    <w:abstractNumId w:val="39"/>
  </w:num>
  <w:num w:numId="22">
    <w:abstractNumId w:val="36"/>
  </w:num>
  <w:num w:numId="23">
    <w:abstractNumId w:val="34"/>
  </w:num>
  <w:num w:numId="24">
    <w:abstractNumId w:val="44"/>
  </w:num>
  <w:num w:numId="25">
    <w:abstractNumId w:val="37"/>
  </w:num>
  <w:num w:numId="26">
    <w:abstractNumId w:val="14"/>
  </w:num>
  <w:num w:numId="27">
    <w:abstractNumId w:val="35"/>
  </w:num>
  <w:num w:numId="28">
    <w:abstractNumId w:val="10"/>
  </w:num>
  <w:num w:numId="29">
    <w:abstractNumId w:val="1"/>
  </w:num>
  <w:num w:numId="30">
    <w:abstractNumId w:val="2"/>
  </w:num>
  <w:num w:numId="31">
    <w:abstractNumId w:val="3"/>
  </w:num>
  <w:num w:numId="32">
    <w:abstractNumId w:val="4"/>
  </w:num>
  <w:num w:numId="33">
    <w:abstractNumId w:val="32"/>
  </w:num>
  <w:num w:numId="34">
    <w:abstractNumId w:val="28"/>
  </w:num>
  <w:num w:numId="35">
    <w:abstractNumId w:val="24"/>
  </w:num>
  <w:num w:numId="36">
    <w:abstractNumId w:val="21"/>
  </w:num>
  <w:num w:numId="37">
    <w:abstractNumId w:val="19"/>
  </w:num>
  <w:num w:numId="38">
    <w:abstractNumId w:val="7"/>
  </w:num>
  <w:num w:numId="39">
    <w:abstractNumId w:val="38"/>
  </w:num>
  <w:num w:numId="40">
    <w:abstractNumId w:val="20"/>
  </w:num>
  <w:num w:numId="41">
    <w:abstractNumId w:val="27"/>
  </w:num>
  <w:num w:numId="42">
    <w:abstractNumId w:val="29"/>
  </w:num>
  <w:num w:numId="43">
    <w:abstractNumId w:val="42"/>
  </w:num>
  <w:num w:numId="44">
    <w:abstractNumId w:val="17"/>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45D0"/>
    <w:rsid w:val="000439E4"/>
    <w:rsid w:val="00045819"/>
    <w:rsid w:val="00091A58"/>
    <w:rsid w:val="00092DD0"/>
    <w:rsid w:val="000A0163"/>
    <w:rsid w:val="000B2430"/>
    <w:rsid w:val="000B4B7B"/>
    <w:rsid w:val="000B70D0"/>
    <w:rsid w:val="000C0446"/>
    <w:rsid w:val="000E09C6"/>
    <w:rsid w:val="0015099B"/>
    <w:rsid w:val="0015532E"/>
    <w:rsid w:val="00174203"/>
    <w:rsid w:val="001742B9"/>
    <w:rsid w:val="0017754D"/>
    <w:rsid w:val="00183B33"/>
    <w:rsid w:val="00197A5F"/>
    <w:rsid w:val="001B00B4"/>
    <w:rsid w:val="001B2A90"/>
    <w:rsid w:val="001B461D"/>
    <w:rsid w:val="001D1F88"/>
    <w:rsid w:val="001E3518"/>
    <w:rsid w:val="002065ED"/>
    <w:rsid w:val="00225770"/>
    <w:rsid w:val="0024115D"/>
    <w:rsid w:val="00255049"/>
    <w:rsid w:val="002571F2"/>
    <w:rsid w:val="00267F7F"/>
    <w:rsid w:val="00287B36"/>
    <w:rsid w:val="00290500"/>
    <w:rsid w:val="002916E8"/>
    <w:rsid w:val="00297EEF"/>
    <w:rsid w:val="002B21C3"/>
    <w:rsid w:val="002D4A35"/>
    <w:rsid w:val="002E170D"/>
    <w:rsid w:val="002E34C0"/>
    <w:rsid w:val="00324580"/>
    <w:rsid w:val="00341E13"/>
    <w:rsid w:val="00354132"/>
    <w:rsid w:val="00382DCB"/>
    <w:rsid w:val="003871C9"/>
    <w:rsid w:val="003B081D"/>
    <w:rsid w:val="003B2EB5"/>
    <w:rsid w:val="003D2BE8"/>
    <w:rsid w:val="003E38C0"/>
    <w:rsid w:val="00405186"/>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06081"/>
    <w:rsid w:val="0051465E"/>
    <w:rsid w:val="00514D77"/>
    <w:rsid w:val="00520EAC"/>
    <w:rsid w:val="005358D9"/>
    <w:rsid w:val="00543A17"/>
    <w:rsid w:val="00553DE4"/>
    <w:rsid w:val="00556B70"/>
    <w:rsid w:val="005602C8"/>
    <w:rsid w:val="00586599"/>
    <w:rsid w:val="005D08E0"/>
    <w:rsid w:val="005F161F"/>
    <w:rsid w:val="00601D69"/>
    <w:rsid w:val="00603CE9"/>
    <w:rsid w:val="00607063"/>
    <w:rsid w:val="006171BF"/>
    <w:rsid w:val="006224AD"/>
    <w:rsid w:val="00624CD4"/>
    <w:rsid w:val="00640C69"/>
    <w:rsid w:val="00647D3A"/>
    <w:rsid w:val="00652A42"/>
    <w:rsid w:val="0069034A"/>
    <w:rsid w:val="006934BA"/>
    <w:rsid w:val="006A391E"/>
    <w:rsid w:val="006D3CEE"/>
    <w:rsid w:val="006D6C7B"/>
    <w:rsid w:val="006D7BC5"/>
    <w:rsid w:val="006F46C2"/>
    <w:rsid w:val="00713FF5"/>
    <w:rsid w:val="0072183D"/>
    <w:rsid w:val="00743D76"/>
    <w:rsid w:val="00756550"/>
    <w:rsid w:val="00762004"/>
    <w:rsid w:val="00770638"/>
    <w:rsid w:val="0077390B"/>
    <w:rsid w:val="007770CA"/>
    <w:rsid w:val="007830B1"/>
    <w:rsid w:val="007B3BCB"/>
    <w:rsid w:val="007B47F6"/>
    <w:rsid w:val="007D26DC"/>
    <w:rsid w:val="007D3755"/>
    <w:rsid w:val="007D733F"/>
    <w:rsid w:val="007E2381"/>
    <w:rsid w:val="007F0E5A"/>
    <w:rsid w:val="007F13A8"/>
    <w:rsid w:val="007F3ECE"/>
    <w:rsid w:val="007F729D"/>
    <w:rsid w:val="00805BE2"/>
    <w:rsid w:val="00805D36"/>
    <w:rsid w:val="008178C0"/>
    <w:rsid w:val="00822219"/>
    <w:rsid w:val="008264D8"/>
    <w:rsid w:val="00850C04"/>
    <w:rsid w:val="0088006A"/>
    <w:rsid w:val="008A071A"/>
    <w:rsid w:val="008C5A62"/>
    <w:rsid w:val="009020DA"/>
    <w:rsid w:val="0090541F"/>
    <w:rsid w:val="00920C0C"/>
    <w:rsid w:val="00920E86"/>
    <w:rsid w:val="00920FDB"/>
    <w:rsid w:val="00921058"/>
    <w:rsid w:val="00927BE8"/>
    <w:rsid w:val="009356CE"/>
    <w:rsid w:val="009376FF"/>
    <w:rsid w:val="009547DB"/>
    <w:rsid w:val="00967D56"/>
    <w:rsid w:val="00984B86"/>
    <w:rsid w:val="009C17CE"/>
    <w:rsid w:val="009D22D1"/>
    <w:rsid w:val="009D2BAF"/>
    <w:rsid w:val="009D7E6F"/>
    <w:rsid w:val="009E1F5B"/>
    <w:rsid w:val="009E3F2E"/>
    <w:rsid w:val="00A042AF"/>
    <w:rsid w:val="00A14648"/>
    <w:rsid w:val="00A449FC"/>
    <w:rsid w:val="00A50785"/>
    <w:rsid w:val="00A56833"/>
    <w:rsid w:val="00A62515"/>
    <w:rsid w:val="00A6746E"/>
    <w:rsid w:val="00A909A8"/>
    <w:rsid w:val="00A9158C"/>
    <w:rsid w:val="00AA65BD"/>
    <w:rsid w:val="00AA77CC"/>
    <w:rsid w:val="00AB2CE5"/>
    <w:rsid w:val="00AC7F69"/>
    <w:rsid w:val="00AD38C8"/>
    <w:rsid w:val="00AE3EDF"/>
    <w:rsid w:val="00B04818"/>
    <w:rsid w:val="00B109CA"/>
    <w:rsid w:val="00B14F8E"/>
    <w:rsid w:val="00B17ADD"/>
    <w:rsid w:val="00B21B76"/>
    <w:rsid w:val="00B24A14"/>
    <w:rsid w:val="00B42361"/>
    <w:rsid w:val="00B51659"/>
    <w:rsid w:val="00B523FB"/>
    <w:rsid w:val="00B535CA"/>
    <w:rsid w:val="00B5365E"/>
    <w:rsid w:val="00B830C1"/>
    <w:rsid w:val="00B83E89"/>
    <w:rsid w:val="00B84E72"/>
    <w:rsid w:val="00B85F11"/>
    <w:rsid w:val="00B9157F"/>
    <w:rsid w:val="00BA2A12"/>
    <w:rsid w:val="00BB532B"/>
    <w:rsid w:val="00BC471B"/>
    <w:rsid w:val="00BE556E"/>
    <w:rsid w:val="00BF3B69"/>
    <w:rsid w:val="00C13528"/>
    <w:rsid w:val="00C15D29"/>
    <w:rsid w:val="00C21E23"/>
    <w:rsid w:val="00C34EA2"/>
    <w:rsid w:val="00C40ECA"/>
    <w:rsid w:val="00C61C6F"/>
    <w:rsid w:val="00C6257E"/>
    <w:rsid w:val="00C71F41"/>
    <w:rsid w:val="00C82E63"/>
    <w:rsid w:val="00C95100"/>
    <w:rsid w:val="00C96D9F"/>
    <w:rsid w:val="00C978E6"/>
    <w:rsid w:val="00CA1E64"/>
    <w:rsid w:val="00CA3D46"/>
    <w:rsid w:val="00CB20F1"/>
    <w:rsid w:val="00CE502B"/>
    <w:rsid w:val="00D26C4F"/>
    <w:rsid w:val="00D30DF7"/>
    <w:rsid w:val="00D329A6"/>
    <w:rsid w:val="00D33A59"/>
    <w:rsid w:val="00D3414A"/>
    <w:rsid w:val="00D40911"/>
    <w:rsid w:val="00D42548"/>
    <w:rsid w:val="00D43470"/>
    <w:rsid w:val="00D5085F"/>
    <w:rsid w:val="00D520E4"/>
    <w:rsid w:val="00D60144"/>
    <w:rsid w:val="00D64C59"/>
    <w:rsid w:val="00DB49BD"/>
    <w:rsid w:val="00DD7D9E"/>
    <w:rsid w:val="00DF31B1"/>
    <w:rsid w:val="00E008C6"/>
    <w:rsid w:val="00E03B54"/>
    <w:rsid w:val="00E14DF1"/>
    <w:rsid w:val="00E2250C"/>
    <w:rsid w:val="00E455F9"/>
    <w:rsid w:val="00E517FE"/>
    <w:rsid w:val="00E53475"/>
    <w:rsid w:val="00E66580"/>
    <w:rsid w:val="00E722A3"/>
    <w:rsid w:val="00E760A1"/>
    <w:rsid w:val="00E77359"/>
    <w:rsid w:val="00E83956"/>
    <w:rsid w:val="00E85AF4"/>
    <w:rsid w:val="00EA19E3"/>
    <w:rsid w:val="00EA44F5"/>
    <w:rsid w:val="00EB1BA4"/>
    <w:rsid w:val="00EC1B3B"/>
    <w:rsid w:val="00EC46B9"/>
    <w:rsid w:val="00ED102A"/>
    <w:rsid w:val="00EE4321"/>
    <w:rsid w:val="00EE6104"/>
    <w:rsid w:val="00EF0236"/>
    <w:rsid w:val="00EF1BB6"/>
    <w:rsid w:val="00EF20E6"/>
    <w:rsid w:val="00EF33BF"/>
    <w:rsid w:val="00F008AC"/>
    <w:rsid w:val="00F02B5B"/>
    <w:rsid w:val="00F069CA"/>
    <w:rsid w:val="00F24DF0"/>
    <w:rsid w:val="00F3512D"/>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E33C4D"/>
  <w15:chartTrackingRefBased/>
  <w15:docId w15:val="{7E8A0D3C-85F7-4380-9E4B-F44002F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Titre1">
    <w:name w:val="heading 1"/>
    <w:basedOn w:val="Normal"/>
    <w:next w:val="Normal"/>
    <w:qFormat/>
    <w:pPr>
      <w:keepNext/>
      <w:spacing w:before="1080" w:after="480"/>
      <w:ind w:left="1560"/>
      <w:outlineLvl w:val="0"/>
    </w:pPr>
    <w:rPr>
      <w:rFonts w:ascii="Arial" w:hAnsi="Arial"/>
      <w:b/>
      <w:sz w:val="32"/>
    </w:rPr>
  </w:style>
  <w:style w:type="paragraph" w:styleId="Titre2">
    <w:name w:val="heading 2"/>
    <w:basedOn w:val="Normal"/>
    <w:next w:val="Normal"/>
    <w:qFormat/>
    <w:pPr>
      <w:keepNext/>
      <w:numPr>
        <w:ilvl w:val="1"/>
        <w:numId w:val="1"/>
      </w:numPr>
      <w:spacing w:before="480"/>
      <w:outlineLvl w:val="1"/>
    </w:pPr>
    <w:rPr>
      <w:rFonts w:ascii="Arial" w:hAnsi="Arial"/>
      <w:b/>
    </w:rPr>
  </w:style>
  <w:style w:type="paragraph" w:styleId="Titre3">
    <w:name w:val="heading 3"/>
    <w:basedOn w:val="Normal"/>
    <w:next w:val="Normal"/>
    <w:qFormat/>
    <w:pPr>
      <w:keepNext/>
      <w:tabs>
        <w:tab w:val="left" w:pos="1276"/>
      </w:tabs>
      <w:spacing w:after="480"/>
      <w:outlineLvl w:val="2"/>
    </w:pPr>
    <w:rPr>
      <w:rFonts w:ascii="Arial" w:hAnsi="Arial"/>
      <w:b/>
      <w:sz w:val="32"/>
    </w:rPr>
  </w:style>
  <w:style w:type="paragraph" w:styleId="Titre4">
    <w:name w:val="heading 4"/>
    <w:basedOn w:val="Normal"/>
    <w:next w:val="Normal"/>
    <w:qFormat/>
    <w:pPr>
      <w:keepNext/>
      <w:spacing w:before="240"/>
      <w:ind w:left="1560"/>
      <w:outlineLvl w:val="3"/>
    </w:pPr>
    <w:rPr>
      <w:rFonts w:ascii="Arial" w:hAnsi="Arial"/>
      <w:b/>
    </w:rPr>
  </w:style>
  <w:style w:type="paragraph" w:styleId="Titre5">
    <w:name w:val="heading 5"/>
    <w:basedOn w:val="Normal"/>
    <w:next w:val="Normal"/>
    <w:qFormat/>
    <w:pPr>
      <w:keepNext/>
      <w:ind w:left="1304"/>
      <w:jc w:val="center"/>
      <w:outlineLvl w:val="4"/>
    </w:pPr>
    <w:rPr>
      <w:rFonts w:ascii="Arial" w:hAnsi="Arial"/>
      <w:b/>
      <w:sz w:val="32"/>
    </w:rPr>
  </w:style>
  <w:style w:type="paragraph" w:styleId="Titre6">
    <w:name w:val="heading 6"/>
    <w:basedOn w:val="Normal"/>
    <w:next w:val="Normal"/>
    <w:qFormat/>
    <w:pPr>
      <w:keepNext/>
      <w:ind w:left="1304"/>
      <w:jc w:val="center"/>
      <w:outlineLvl w:val="5"/>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left="1560"/>
    </w:pPr>
    <w:rPr>
      <w:rFonts w:ascii="Arial" w:hAnsi="Arial"/>
    </w:rPr>
  </w:style>
  <w:style w:type="paragraph" w:styleId="Corpsdetexte2">
    <w:name w:val="Body Text 2"/>
    <w:basedOn w:val="Normal"/>
    <w:rPr>
      <w:rFonts w:ascii="Arial" w:hAnsi="Arial"/>
    </w:rPr>
  </w:style>
  <w:style w:type="paragraph" w:styleId="Retraitcorpsdetexte">
    <w:name w:val="Body Text Indent"/>
    <w:basedOn w:val="Normal"/>
  </w:style>
  <w:style w:type="paragraph" w:styleId="Retraitcorpsdetexte2">
    <w:name w:val="Body Text Indent 2"/>
    <w:basedOn w:val="Normal"/>
    <w:pPr>
      <w:ind w:left="1560"/>
    </w:pPr>
  </w:style>
  <w:style w:type="paragraph" w:styleId="Retraitcorpsdetexte3">
    <w:name w:val="Body Text Indent 3"/>
    <w:basedOn w:val="Normal"/>
    <w:pPr>
      <w:ind w:left="1560"/>
    </w:pPr>
  </w:style>
  <w:style w:type="paragraph" w:styleId="Lgende">
    <w:name w:val="caption"/>
    <w:basedOn w:val="Normal"/>
    <w:next w:val="Normal"/>
    <w:qFormat/>
    <w:rPr>
      <w:rFonts w:ascii="Arial" w:hAnsi="Arial"/>
      <w:b/>
    </w:rPr>
  </w:style>
  <w:style w:type="paragraph" w:customStyle="1" w:styleId="Style2">
    <w:name w:val="Style2"/>
    <w:basedOn w:val="Normal"/>
    <w:pPr>
      <w:numPr>
        <w:numId w:val="3"/>
      </w:numPr>
    </w:pPr>
  </w:style>
  <w:style w:type="paragraph" w:styleId="Pieddepage">
    <w:name w:val="footer"/>
    <w:basedOn w:val="Normal"/>
    <w:pPr>
      <w:tabs>
        <w:tab w:val="center" w:pos="4153"/>
        <w:tab w:val="right" w:pos="8306"/>
      </w:tabs>
      <w:ind w:left="1560"/>
    </w:pPr>
  </w:style>
  <w:style w:type="paragraph" w:styleId="En-tte">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epuces">
    <w:name w:val="List Bullet"/>
    <w:basedOn w:val="Normal"/>
    <w:autoRedefine/>
    <w:pPr>
      <w:numPr>
        <w:numId w:val="4"/>
      </w:numPr>
    </w:pPr>
  </w:style>
  <w:style w:type="paragraph" w:styleId="Notedebasdepage">
    <w:name w:val="footnote text"/>
    <w:basedOn w:val="Normal"/>
    <w:semiHidden/>
    <w:rPr>
      <w:rFonts w:ascii="Arial" w:hAnsi="Arial" w:cs="Arial"/>
      <w:sz w:val="20"/>
    </w:rPr>
  </w:style>
  <w:style w:type="character" w:styleId="Appelnotedebasdep">
    <w:name w:val="footnote reference"/>
    <w:semiHidden/>
    <w:rPr>
      <w:vertAlign w:val="superscript"/>
    </w:rPr>
  </w:style>
  <w:style w:type="paragraph" w:styleId="Corpsdetexte3">
    <w:name w:val="Body Text 3"/>
    <w:basedOn w:val="Normal"/>
    <w:pPr>
      <w:jc w:val="both"/>
    </w:pPr>
    <w:rPr>
      <w:rFonts w:ascii="Arial" w:hAnsi="Arial" w:cs="Arial"/>
      <w:b/>
      <w:sz w:val="20"/>
    </w:rPr>
  </w:style>
  <w:style w:type="paragraph" w:styleId="Titre">
    <w:name w:val="Title"/>
    <w:basedOn w:val="Normal"/>
    <w:qFormat/>
    <w:pPr>
      <w:jc w:val="center"/>
    </w:pPr>
    <w:rPr>
      <w:b/>
      <w:u w:val="single"/>
      <w:lang w:val="en-US"/>
    </w:rPr>
  </w:style>
  <w:style w:type="paragraph" w:styleId="Textedebulles">
    <w:name w:val="Balloon Text"/>
    <w:basedOn w:val="Normal"/>
    <w:semiHidden/>
    <w:rsid w:val="00D64C59"/>
    <w:rPr>
      <w:rFonts w:ascii="Tahoma" w:hAnsi="Tahoma" w:cs="Tahoma"/>
      <w:sz w:val="16"/>
      <w:szCs w:val="16"/>
    </w:rPr>
  </w:style>
  <w:style w:type="character" w:styleId="Marquedecommentaire">
    <w:name w:val="annotation reference"/>
    <w:semiHidden/>
    <w:rsid w:val="00F706C7"/>
    <w:rPr>
      <w:sz w:val="16"/>
      <w:szCs w:val="16"/>
    </w:rPr>
  </w:style>
  <w:style w:type="paragraph" w:styleId="Commentaire">
    <w:name w:val="annotation text"/>
    <w:basedOn w:val="Normal"/>
    <w:link w:val="CommentaireCar"/>
    <w:uiPriority w:val="99"/>
    <w:semiHidden/>
    <w:rsid w:val="00F706C7"/>
    <w:rPr>
      <w:sz w:val="20"/>
    </w:rPr>
  </w:style>
  <w:style w:type="paragraph" w:styleId="Objetducommentaire">
    <w:name w:val="annotation subject"/>
    <w:basedOn w:val="Commentaire"/>
    <w:next w:val="Commentaire"/>
    <w:semiHidden/>
    <w:rsid w:val="00F706C7"/>
    <w:rPr>
      <w:b/>
      <w:bCs/>
    </w:rPr>
  </w:style>
  <w:style w:type="character" w:styleId="Lienhypertexte">
    <w:name w:val="Hyperlink"/>
    <w:rsid w:val="008A071A"/>
    <w:rPr>
      <w:color w:val="0000FF"/>
      <w:u w:val="single"/>
    </w:rPr>
  </w:style>
  <w:style w:type="paragraph" w:styleId="Paragraphedeliste">
    <w:name w:val="List Paragraph"/>
    <w:basedOn w:val="Normal"/>
    <w:uiPriority w:val="34"/>
    <w:qFormat/>
    <w:rsid w:val="00354132"/>
    <w:pPr>
      <w:ind w:left="720"/>
      <w:contextualSpacing/>
    </w:pPr>
  </w:style>
  <w:style w:type="paragraph" w:customStyle="1" w:styleId="Default">
    <w:name w:val="Default"/>
    <w:rsid w:val="00D3414A"/>
    <w:pPr>
      <w:autoSpaceDE w:val="0"/>
      <w:autoSpaceDN w:val="0"/>
      <w:adjustRightInd w:val="0"/>
    </w:pPr>
    <w:rPr>
      <w:rFonts w:ascii="Gill Sans MT" w:eastAsia="Calibri" w:hAnsi="Gill Sans MT" w:cs="Gill Sans MT"/>
      <w:color w:val="000000"/>
      <w:sz w:val="24"/>
      <w:szCs w:val="24"/>
      <w:lang w:eastAsia="en-US"/>
    </w:rPr>
  </w:style>
  <w:style w:type="character" w:customStyle="1" w:styleId="CommentaireCar">
    <w:name w:val="Commentaire Car"/>
    <w:basedOn w:val="Policepardfaut"/>
    <w:link w:val="Commentaire"/>
    <w:uiPriority w:val="99"/>
    <w:semiHidden/>
    <w:rsid w:val="00D341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EDA564554064EA7790721415F2CC0" ma:contentTypeVersion="10" ma:contentTypeDescription="Create a new document." ma:contentTypeScope="" ma:versionID="6f7a78fbcc18465ca2c81c3b56436326">
  <xsd:schema xmlns:xsd="http://www.w3.org/2001/XMLSchema" xmlns:xs="http://www.w3.org/2001/XMLSchema" xmlns:p="http://schemas.microsoft.com/office/2006/metadata/properties" xmlns:ns3="3ad13098-4ece-403e-a94d-cb98561483f1" xmlns:ns4="34c05db7-4ddf-42f9-823f-3beff107f3b6" targetNamespace="http://schemas.microsoft.com/office/2006/metadata/properties" ma:root="true" ma:fieldsID="e3cbe8727715044e46ca0551de831439" ns3:_="" ns4:_="">
    <xsd:import namespace="3ad13098-4ece-403e-a94d-cb98561483f1"/>
    <xsd:import namespace="34c05db7-4ddf-42f9-823f-3beff107f3b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3098-4ece-403e-a94d-cb9856148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05db7-4ddf-42f9-823f-3beff107f3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d13098-4ece-403e-a94d-cb98561483f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B4F8-DED8-4972-95D1-2C511720A7E6}">
  <ds:schemaRefs>
    <ds:schemaRef ds:uri="http://schemas.microsoft.com/sharepoint/v3/contenttype/forms"/>
  </ds:schemaRefs>
</ds:datastoreItem>
</file>

<file path=customXml/itemProps2.xml><?xml version="1.0" encoding="utf-8"?>
<ds:datastoreItem xmlns:ds="http://schemas.openxmlformats.org/officeDocument/2006/customXml" ds:itemID="{80184A9D-7004-4D8F-AF77-2D980074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3098-4ece-403e-a94d-cb98561483f1"/>
    <ds:schemaRef ds:uri="34c05db7-4ddf-42f9-823f-3beff107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7BCC1-58E3-48C4-9B5D-73295C85B7F9}">
  <ds:schemaRefs>
    <ds:schemaRef ds:uri="http://schemas.microsoft.com/office/2006/metadata/properties"/>
    <ds:schemaRef ds:uri="http://schemas.microsoft.com/office/infopath/2007/PartnerControls"/>
    <ds:schemaRef ds:uri="3ad13098-4ece-403e-a94d-cb98561483f1"/>
  </ds:schemaRefs>
</ds:datastoreItem>
</file>

<file path=customXml/itemProps4.xml><?xml version="1.0" encoding="utf-8"?>
<ds:datastoreItem xmlns:ds="http://schemas.openxmlformats.org/officeDocument/2006/customXml" ds:itemID="{BC37EBC6-8810-46D6-B8A1-F85CBCCE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2204</Words>
  <Characters>12127</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March 2002 version</vt:lpstr>
      <vt:lpstr>March 2002 version</vt:lpstr>
    </vt:vector>
  </TitlesOfParts>
  <Company>OXFAM UK</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Mulumba, Medard</cp:lastModifiedBy>
  <cp:revision>5</cp:revision>
  <cp:lastPrinted>2011-08-02T10:07:00Z</cp:lastPrinted>
  <dcterms:created xsi:type="dcterms:W3CDTF">2023-04-05T15:18:00Z</dcterms:created>
  <dcterms:modified xsi:type="dcterms:W3CDTF">2023-04-28T14:11:00Z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0x010100E6CEDA564554064EA7790721415F2CC0</vt:lpwstr>
  </property>
</Properties>
</file>